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3411D" w14:textId="1641B2CE" w:rsidR="001E6E9A" w:rsidRDefault="00CA364F" w:rsidP="00AB6EA9">
      <w:pPr>
        <w:spacing w:after="0"/>
        <w:jc w:val="center"/>
        <w:rPr>
          <w:b/>
          <w:sz w:val="28"/>
        </w:rPr>
      </w:pPr>
      <w:r>
        <w:rPr>
          <w:b/>
          <w:sz w:val="28"/>
        </w:rPr>
        <w:t>COVID-</w:t>
      </w:r>
      <w:r w:rsidR="00AB7534">
        <w:rPr>
          <w:b/>
          <w:sz w:val="28"/>
        </w:rPr>
        <w:t>19</w:t>
      </w:r>
      <w:r w:rsidR="0089335B" w:rsidRPr="009A1A65">
        <w:rPr>
          <w:b/>
          <w:sz w:val="28"/>
        </w:rPr>
        <w:t xml:space="preserve"> </w:t>
      </w:r>
      <w:r w:rsidR="00041999">
        <w:rPr>
          <w:b/>
          <w:sz w:val="28"/>
        </w:rPr>
        <w:t>Heating, Cooling and Ventilation</w:t>
      </w:r>
      <w:bookmarkStart w:id="0" w:name="_GoBack"/>
      <w:bookmarkEnd w:id="0"/>
    </w:p>
    <w:p w14:paraId="22179DD7" w14:textId="1587069C" w:rsidR="00134848" w:rsidRDefault="0046745F" w:rsidP="00560A10">
      <w:pPr>
        <w:spacing w:after="0"/>
        <w:jc w:val="center"/>
        <w:rPr>
          <w:b/>
          <w:sz w:val="28"/>
        </w:rPr>
      </w:pPr>
      <w:r>
        <w:rPr>
          <w:b/>
          <w:sz w:val="28"/>
        </w:rPr>
        <w:t>Guidance</w:t>
      </w:r>
    </w:p>
    <w:p w14:paraId="7F0EFC72" w14:textId="7C6C2404" w:rsidR="00FE4EB1" w:rsidRDefault="00FE4EB1" w:rsidP="009A1A65">
      <w:pPr>
        <w:jc w:val="center"/>
        <w:rPr>
          <w:b/>
          <w:sz w:val="28"/>
        </w:rPr>
      </w:pPr>
      <w:r>
        <w:rPr>
          <w:b/>
          <w:sz w:val="28"/>
        </w:rPr>
        <w:t xml:space="preserve">Dated: </w:t>
      </w:r>
      <w:r w:rsidR="00070624">
        <w:rPr>
          <w:b/>
          <w:sz w:val="28"/>
        </w:rPr>
        <w:t>1 Oct</w:t>
      </w:r>
      <w:r>
        <w:rPr>
          <w:b/>
          <w:sz w:val="28"/>
        </w:rPr>
        <w:t xml:space="preserve"> 2020</w:t>
      </w:r>
    </w:p>
    <w:p w14:paraId="008C7C47" w14:textId="0261B29B" w:rsidR="00127E17" w:rsidRDefault="00127E17" w:rsidP="00127E17">
      <w:pPr>
        <w:spacing w:after="100" w:afterAutospacing="1"/>
        <w:rPr>
          <w:rFonts w:cstheme="minorHAnsi"/>
          <w:b/>
          <w:sz w:val="24"/>
          <w:szCs w:val="24"/>
        </w:rPr>
      </w:pPr>
      <w:r>
        <w:rPr>
          <w:b/>
          <w:sz w:val="28"/>
        </w:rPr>
        <w:t>COVID-19</w:t>
      </w:r>
      <w:r w:rsidRPr="009A1A65">
        <w:rPr>
          <w:b/>
          <w:sz w:val="28"/>
        </w:rPr>
        <w:t xml:space="preserve"> </w:t>
      </w:r>
      <w:r>
        <w:rPr>
          <w:b/>
          <w:sz w:val="28"/>
        </w:rPr>
        <w:t>Heating/Ventilation overview</w:t>
      </w:r>
    </w:p>
    <w:p w14:paraId="4ED8F285" w14:textId="2D3C7F25" w:rsidR="00DB7FA1" w:rsidRPr="00145E6F" w:rsidRDefault="00127E17" w:rsidP="00DB7FA1">
      <w:pPr>
        <w:rPr>
          <w:sz w:val="24"/>
          <w:szCs w:val="24"/>
        </w:rPr>
      </w:pPr>
      <w:r>
        <w:rPr>
          <w:sz w:val="24"/>
          <w:szCs w:val="24"/>
        </w:rPr>
        <w:t>C</w:t>
      </w:r>
      <w:r w:rsidR="00DB7FA1">
        <w:rPr>
          <w:sz w:val="24"/>
          <w:szCs w:val="24"/>
        </w:rPr>
        <w:t xml:space="preserve">urrent Government and HSE guidance states that </w:t>
      </w:r>
      <w:r w:rsidR="00DB7FA1" w:rsidRPr="00AA26EC">
        <w:rPr>
          <w:b/>
          <w:sz w:val="24"/>
          <w:szCs w:val="24"/>
        </w:rPr>
        <w:t>the risks associated with air conditioning systems</w:t>
      </w:r>
      <w:r w:rsidR="00E83FDC">
        <w:rPr>
          <w:b/>
          <w:sz w:val="24"/>
          <w:szCs w:val="24"/>
        </w:rPr>
        <w:t xml:space="preserve"> </w:t>
      </w:r>
      <w:r w:rsidR="0058366C">
        <w:rPr>
          <w:b/>
          <w:sz w:val="24"/>
          <w:szCs w:val="24"/>
        </w:rPr>
        <w:t>(</w:t>
      </w:r>
      <w:r w:rsidR="00E83FDC">
        <w:rPr>
          <w:b/>
          <w:sz w:val="24"/>
          <w:szCs w:val="24"/>
        </w:rPr>
        <w:t>and fans</w:t>
      </w:r>
      <w:r w:rsidR="0058366C">
        <w:rPr>
          <w:b/>
          <w:sz w:val="24"/>
          <w:szCs w:val="24"/>
        </w:rPr>
        <w:t>)</w:t>
      </w:r>
      <w:r w:rsidR="00DB7FA1" w:rsidRPr="00AA26EC">
        <w:rPr>
          <w:b/>
          <w:sz w:val="24"/>
          <w:szCs w:val="24"/>
        </w:rPr>
        <w:t xml:space="preserve"> are extremely low</w:t>
      </w:r>
      <w:r w:rsidR="00DB7FA1">
        <w:rPr>
          <w:sz w:val="24"/>
          <w:szCs w:val="24"/>
        </w:rPr>
        <w:t xml:space="preserve">. </w:t>
      </w:r>
    </w:p>
    <w:p w14:paraId="24CC6050" w14:textId="7CF103D8" w:rsidR="004F4DA7" w:rsidRDefault="00041999" w:rsidP="004F4DA7">
      <w:pPr>
        <w:rPr>
          <w:sz w:val="24"/>
          <w:szCs w:val="24"/>
        </w:rPr>
      </w:pPr>
      <w:r w:rsidRPr="00FA0520">
        <w:rPr>
          <w:sz w:val="24"/>
          <w:szCs w:val="24"/>
        </w:rPr>
        <w:t>Ventilation is more important than heating in general from a Covid perspective</w:t>
      </w:r>
      <w:r w:rsidR="00127E17">
        <w:rPr>
          <w:sz w:val="24"/>
          <w:szCs w:val="24"/>
        </w:rPr>
        <w:t xml:space="preserve"> and should be increased where possible</w:t>
      </w:r>
      <w:r w:rsidRPr="00FA0520">
        <w:rPr>
          <w:sz w:val="24"/>
          <w:szCs w:val="24"/>
        </w:rPr>
        <w:t xml:space="preserve">; but we should take a sensible view on heating against ventilation </w:t>
      </w:r>
      <w:r w:rsidR="00145E6F">
        <w:rPr>
          <w:sz w:val="24"/>
          <w:szCs w:val="24"/>
        </w:rPr>
        <w:t>to enable a reasonable working temperature to be maintained</w:t>
      </w:r>
      <w:r w:rsidRPr="00FA0520">
        <w:rPr>
          <w:sz w:val="24"/>
          <w:szCs w:val="24"/>
        </w:rPr>
        <w:t xml:space="preserve">. </w:t>
      </w:r>
    </w:p>
    <w:p w14:paraId="3D53C15C" w14:textId="1AAFAFF3" w:rsidR="00041999" w:rsidRDefault="00041999" w:rsidP="00041999">
      <w:pPr>
        <w:rPr>
          <w:sz w:val="24"/>
          <w:szCs w:val="24"/>
        </w:rPr>
      </w:pPr>
    </w:p>
    <w:p w14:paraId="76F02014" w14:textId="04EE2CDA" w:rsidR="00DB7FA1" w:rsidRDefault="00DB7FA1" w:rsidP="00DB7FA1">
      <w:pPr>
        <w:spacing w:after="100" w:afterAutospacing="1"/>
        <w:rPr>
          <w:rFonts w:cstheme="minorHAnsi"/>
          <w:b/>
          <w:sz w:val="24"/>
          <w:szCs w:val="24"/>
        </w:rPr>
      </w:pPr>
      <w:r>
        <w:rPr>
          <w:b/>
          <w:sz w:val="28"/>
        </w:rPr>
        <w:t>COVID-19</w:t>
      </w:r>
      <w:r w:rsidRPr="009A1A65">
        <w:rPr>
          <w:b/>
          <w:sz w:val="28"/>
        </w:rPr>
        <w:t xml:space="preserve"> </w:t>
      </w:r>
      <w:r>
        <w:rPr>
          <w:b/>
          <w:sz w:val="28"/>
        </w:rPr>
        <w:t>Heating Guidance</w:t>
      </w:r>
    </w:p>
    <w:p w14:paraId="7B313AE0" w14:textId="41BD6A78" w:rsidR="00CF2314" w:rsidRDefault="00145E6F" w:rsidP="00CF2314">
      <w:pPr>
        <w:rPr>
          <w:sz w:val="24"/>
          <w:szCs w:val="24"/>
        </w:rPr>
      </w:pPr>
      <w:r>
        <w:rPr>
          <w:sz w:val="24"/>
          <w:szCs w:val="24"/>
        </w:rPr>
        <w:t xml:space="preserve">When the temperature drops heating </w:t>
      </w:r>
      <w:r w:rsidR="003714CB">
        <w:rPr>
          <w:sz w:val="24"/>
          <w:szCs w:val="24"/>
        </w:rPr>
        <w:t>can</w:t>
      </w:r>
      <w:r>
        <w:rPr>
          <w:sz w:val="24"/>
          <w:szCs w:val="24"/>
        </w:rPr>
        <w:t xml:space="preserve"> be used </w:t>
      </w:r>
      <w:r w:rsidR="00AA26EC">
        <w:rPr>
          <w:sz w:val="24"/>
          <w:szCs w:val="24"/>
        </w:rPr>
        <w:t>appropriate to the space and work activity</w:t>
      </w:r>
      <w:r w:rsidR="00C47911">
        <w:rPr>
          <w:sz w:val="24"/>
          <w:szCs w:val="24"/>
        </w:rPr>
        <w:t xml:space="preserve"> to maintain a safe, comfortable working environment.</w:t>
      </w:r>
      <w:r w:rsidR="0058366C">
        <w:rPr>
          <w:sz w:val="24"/>
          <w:szCs w:val="24"/>
        </w:rPr>
        <w:t xml:space="preserve"> </w:t>
      </w:r>
      <w:r w:rsidR="00171693">
        <w:rPr>
          <w:sz w:val="24"/>
          <w:szCs w:val="24"/>
        </w:rPr>
        <w:t>No concerns have been raise</w:t>
      </w:r>
      <w:r w:rsidR="003714CB">
        <w:rPr>
          <w:sz w:val="24"/>
          <w:szCs w:val="24"/>
        </w:rPr>
        <w:t>d by HSE or Government in regard heating systems and Covid.</w:t>
      </w:r>
    </w:p>
    <w:p w14:paraId="04D9B16E" w14:textId="7B8EA8A3" w:rsidR="00A87442" w:rsidRDefault="00A87442" w:rsidP="00D300E9">
      <w:pPr>
        <w:pStyle w:val="p2"/>
        <w:spacing w:before="120" w:after="120" w:afterAutospacing="0"/>
        <w:jc w:val="both"/>
        <w:rPr>
          <w:b/>
        </w:rPr>
      </w:pPr>
    </w:p>
    <w:p w14:paraId="4B850E50" w14:textId="0277F8DB" w:rsidR="00AA5111" w:rsidRDefault="00DA356F" w:rsidP="006E41ED">
      <w:pPr>
        <w:spacing w:after="100" w:afterAutospacing="1"/>
        <w:rPr>
          <w:rFonts w:cstheme="minorHAnsi"/>
          <w:b/>
          <w:sz w:val="24"/>
          <w:szCs w:val="24"/>
        </w:rPr>
      </w:pPr>
      <w:r>
        <w:rPr>
          <w:b/>
          <w:sz w:val="28"/>
        </w:rPr>
        <w:t>COVID-19</w:t>
      </w:r>
      <w:r w:rsidRPr="009A1A65">
        <w:rPr>
          <w:b/>
          <w:sz w:val="28"/>
        </w:rPr>
        <w:t xml:space="preserve"> </w:t>
      </w:r>
      <w:r>
        <w:rPr>
          <w:b/>
          <w:sz w:val="28"/>
        </w:rPr>
        <w:t>Building Ventilation Systems Guidance</w:t>
      </w:r>
    </w:p>
    <w:p w14:paraId="5C209985" w14:textId="1B0C378B" w:rsidR="004D04E2" w:rsidRPr="00A55DE0" w:rsidRDefault="006F3950" w:rsidP="004D04E2">
      <w:pPr>
        <w:rPr>
          <w:b/>
          <w:sz w:val="24"/>
          <w:szCs w:val="24"/>
        </w:rPr>
      </w:pPr>
      <w:bookmarkStart w:id="1" w:name="_Hlk38381050"/>
      <w:r>
        <w:rPr>
          <w:b/>
          <w:sz w:val="24"/>
          <w:szCs w:val="24"/>
        </w:rPr>
        <w:t>Ventilation</w:t>
      </w:r>
      <w:r w:rsidR="00014A8B">
        <w:rPr>
          <w:b/>
          <w:sz w:val="24"/>
          <w:szCs w:val="24"/>
        </w:rPr>
        <w:t>:</w:t>
      </w:r>
    </w:p>
    <w:bookmarkEnd w:id="1"/>
    <w:p w14:paraId="33799B28" w14:textId="77777777" w:rsidR="00CC7299" w:rsidRPr="00E83FDC" w:rsidRDefault="00CC7299" w:rsidP="006666F5">
      <w:pPr>
        <w:rPr>
          <w:sz w:val="24"/>
          <w:szCs w:val="24"/>
        </w:rPr>
      </w:pPr>
      <w:r w:rsidRPr="00E83FDC">
        <w:rPr>
          <w:sz w:val="24"/>
          <w:szCs w:val="24"/>
        </w:rPr>
        <w:t>Good ventilation can help reduce the risk of spreading coronavirus, so focus on improving general ventilation, preferably through fresh air or mechanical systems.</w:t>
      </w:r>
    </w:p>
    <w:p w14:paraId="5B422F9D" w14:textId="77777777" w:rsidR="00CC7299" w:rsidRPr="00E83FDC" w:rsidRDefault="00CC7299" w:rsidP="006666F5">
      <w:pPr>
        <w:rPr>
          <w:sz w:val="24"/>
          <w:szCs w:val="24"/>
        </w:rPr>
      </w:pPr>
      <w:r w:rsidRPr="00E83FDC">
        <w:rPr>
          <w:sz w:val="24"/>
          <w:szCs w:val="24"/>
        </w:rPr>
        <w:t>Where possible, consider ways to maintain and increase the supply of fresh air, for example, by opening windows and doors (unless fire doors).</w:t>
      </w:r>
    </w:p>
    <w:p w14:paraId="152981F7" w14:textId="77777777" w:rsidR="00CC7299" w:rsidRPr="00E83FDC" w:rsidRDefault="00CC7299" w:rsidP="006666F5">
      <w:pPr>
        <w:rPr>
          <w:sz w:val="24"/>
          <w:szCs w:val="24"/>
        </w:rPr>
      </w:pPr>
      <w:r w:rsidRPr="00E83FDC">
        <w:rPr>
          <w:sz w:val="24"/>
          <w:szCs w:val="24"/>
        </w:rPr>
        <w:t>Also consider if you can improve the circulation of outside air and prevent pockets of stagnant air in occupied spaces. You can do this by using ceiling fans or desk fans for example, provided good ventilation is maintained.</w:t>
      </w:r>
    </w:p>
    <w:p w14:paraId="746B91BB" w14:textId="77777777" w:rsidR="00CC7299" w:rsidRPr="00E83FDC" w:rsidRDefault="00CC7299" w:rsidP="006666F5">
      <w:pPr>
        <w:rPr>
          <w:sz w:val="24"/>
          <w:szCs w:val="24"/>
        </w:rPr>
      </w:pPr>
      <w:r w:rsidRPr="00E83FDC">
        <w:rPr>
          <w:sz w:val="24"/>
          <w:szCs w:val="24"/>
        </w:rPr>
        <w:t>The risk of transmission through the use of ceiling and desk fans is extremely low providing there is good ventilation in the area it is being used, preferably provided by fresh air.</w:t>
      </w:r>
    </w:p>
    <w:p w14:paraId="188E9B2E" w14:textId="77777777" w:rsidR="006666F5" w:rsidRDefault="006666F5" w:rsidP="006666F5">
      <w:pPr>
        <w:rPr>
          <w:b/>
          <w:sz w:val="24"/>
          <w:szCs w:val="24"/>
        </w:rPr>
      </w:pPr>
    </w:p>
    <w:p w14:paraId="64B264D9" w14:textId="77777777" w:rsidR="00070624" w:rsidRDefault="00070624">
      <w:pPr>
        <w:rPr>
          <w:b/>
          <w:sz w:val="24"/>
          <w:szCs w:val="24"/>
        </w:rPr>
      </w:pPr>
      <w:r>
        <w:rPr>
          <w:b/>
          <w:sz w:val="24"/>
          <w:szCs w:val="24"/>
        </w:rPr>
        <w:lastRenderedPageBreak/>
        <w:br w:type="page"/>
      </w:r>
    </w:p>
    <w:p w14:paraId="7C356600" w14:textId="14D5AF4A" w:rsidR="006666F5" w:rsidRPr="00A55DE0" w:rsidRDefault="006666F5" w:rsidP="006666F5">
      <w:pPr>
        <w:rPr>
          <w:b/>
          <w:sz w:val="24"/>
          <w:szCs w:val="24"/>
        </w:rPr>
      </w:pPr>
      <w:r>
        <w:rPr>
          <w:b/>
          <w:sz w:val="24"/>
          <w:szCs w:val="24"/>
        </w:rPr>
        <w:t>Air Conditioning:</w:t>
      </w:r>
    </w:p>
    <w:p w14:paraId="5EEC11D0" w14:textId="05EAA826" w:rsidR="00CC7299" w:rsidRPr="00E83FDC" w:rsidRDefault="00CC7299" w:rsidP="006666F5">
      <w:pPr>
        <w:rPr>
          <w:sz w:val="24"/>
          <w:szCs w:val="24"/>
        </w:rPr>
      </w:pPr>
      <w:r w:rsidRPr="00E83FDC">
        <w:rPr>
          <w:sz w:val="24"/>
          <w:szCs w:val="24"/>
        </w:rPr>
        <w:t>You can continue using most types of air conditioning system</w:t>
      </w:r>
      <w:r w:rsidR="00E732B2">
        <w:rPr>
          <w:sz w:val="24"/>
          <w:szCs w:val="24"/>
        </w:rPr>
        <w:t>s</w:t>
      </w:r>
      <w:r w:rsidRPr="00E83FDC">
        <w:rPr>
          <w:sz w:val="24"/>
          <w:szCs w:val="24"/>
        </w:rPr>
        <w:t xml:space="preserve"> as normal. </w:t>
      </w:r>
      <w:proofErr w:type="gramStart"/>
      <w:r w:rsidRPr="00E83FDC">
        <w:rPr>
          <w:sz w:val="24"/>
          <w:szCs w:val="24"/>
        </w:rPr>
        <w:t>But,</w:t>
      </w:r>
      <w:proofErr w:type="gramEnd"/>
      <w:r w:rsidRPr="00E83FDC">
        <w:rPr>
          <w:sz w:val="24"/>
          <w:szCs w:val="24"/>
        </w:rPr>
        <w:t xml:space="preserve"> if you use a centralised ventilations system that removes and circulates air to different rooms it is recommended that you turn off recirculation and use a fresh air supply.</w:t>
      </w:r>
    </w:p>
    <w:p w14:paraId="217447AF" w14:textId="77777777" w:rsidR="00CC7299" w:rsidRPr="00E83FDC" w:rsidRDefault="00CC7299" w:rsidP="006666F5">
      <w:pPr>
        <w:rPr>
          <w:sz w:val="24"/>
          <w:szCs w:val="24"/>
        </w:rPr>
      </w:pPr>
      <w:r w:rsidRPr="00E83FDC">
        <w:rPr>
          <w:sz w:val="24"/>
          <w:szCs w:val="24"/>
        </w:rPr>
        <w:t>You do not need to adjust air conditioning systems that mix some of the extracted air with fresh air and return it to the room as this increases the fresh air ventilation rate. Also, you do not need to adjust systems in individual rooms or portable units as these operate on 100% recirculation. You should still however maintain a good supply of fresh air ventilation in the room.</w:t>
      </w:r>
    </w:p>
    <w:p w14:paraId="04EEC65D" w14:textId="5BAEAEDA" w:rsidR="00CC7299" w:rsidRPr="00E83FDC" w:rsidRDefault="00CC7299" w:rsidP="006666F5">
      <w:pPr>
        <w:rPr>
          <w:sz w:val="24"/>
          <w:szCs w:val="24"/>
        </w:rPr>
      </w:pPr>
      <w:r w:rsidRPr="00E83FDC">
        <w:rPr>
          <w:sz w:val="24"/>
          <w:szCs w:val="24"/>
        </w:rPr>
        <w:t xml:space="preserve">If you’re unsure, ask the advice of your heating ventilation and air conditioning (HVAC) engineer or </w:t>
      </w:r>
      <w:r w:rsidR="00C32DF5">
        <w:rPr>
          <w:sz w:val="24"/>
          <w:szCs w:val="24"/>
        </w:rPr>
        <w:t xml:space="preserve">the </w:t>
      </w:r>
      <w:r w:rsidR="006666F5">
        <w:rPr>
          <w:sz w:val="24"/>
          <w:szCs w:val="24"/>
        </w:rPr>
        <w:t>Facilities</w:t>
      </w:r>
      <w:r w:rsidR="00C32DF5">
        <w:rPr>
          <w:sz w:val="24"/>
          <w:szCs w:val="24"/>
        </w:rPr>
        <w:t xml:space="preserve"> team</w:t>
      </w:r>
      <w:r w:rsidRPr="00E83FDC">
        <w:rPr>
          <w:sz w:val="24"/>
          <w:szCs w:val="24"/>
        </w:rPr>
        <w:t>.</w:t>
      </w:r>
    </w:p>
    <w:p w14:paraId="22094494" w14:textId="248AA126" w:rsidR="003714CB" w:rsidRPr="006666F5" w:rsidRDefault="003714CB" w:rsidP="006666F5">
      <w:pPr>
        <w:rPr>
          <w:sz w:val="24"/>
          <w:szCs w:val="24"/>
        </w:rPr>
      </w:pPr>
      <w:r w:rsidRPr="00E83FDC">
        <w:rPr>
          <w:sz w:val="24"/>
          <w:szCs w:val="24"/>
        </w:rPr>
        <w:t>Good ventilation can help reduce the risk of spreading coronavirus, so focus on improving general ventilation, preferably through fresh air or mechanical systems.</w:t>
      </w:r>
    </w:p>
    <w:p w14:paraId="7554FC6D" w14:textId="77777777" w:rsidR="005644BF" w:rsidRDefault="005644BF" w:rsidP="003714CB">
      <w:pPr>
        <w:spacing w:after="225" w:line="400" w:lineRule="atLeast"/>
        <w:rPr>
          <w:rFonts w:ascii="Arial" w:eastAsia="Times New Roman" w:hAnsi="Arial" w:cs="Arial"/>
          <w:color w:val="111111"/>
          <w:sz w:val="24"/>
          <w:szCs w:val="24"/>
          <w:lang w:eastAsia="en-GB"/>
        </w:rPr>
      </w:pPr>
    </w:p>
    <w:p w14:paraId="460A6983" w14:textId="728A7ED3" w:rsidR="001032AC" w:rsidRPr="000F4EF9" w:rsidRDefault="001032AC" w:rsidP="001032AC">
      <w:pPr>
        <w:rPr>
          <w:rFonts w:ascii="Arial" w:hAnsi="Arial" w:cs="Arial"/>
          <w:b/>
          <w:bCs/>
          <w:sz w:val="24"/>
          <w:szCs w:val="24"/>
        </w:rPr>
      </w:pPr>
      <w:r>
        <w:rPr>
          <w:rFonts w:ascii="Arial" w:hAnsi="Arial" w:cs="Arial"/>
          <w:b/>
          <w:bCs/>
          <w:sz w:val="24"/>
          <w:szCs w:val="24"/>
        </w:rPr>
        <w:t>Other relevant information</w:t>
      </w:r>
      <w:r w:rsidRPr="000F4EF9">
        <w:rPr>
          <w:rFonts w:ascii="Arial" w:hAnsi="Arial" w:cs="Arial"/>
          <w:b/>
          <w:bCs/>
          <w:sz w:val="24"/>
          <w:szCs w:val="24"/>
        </w:rPr>
        <w:t xml:space="preserve">: </w:t>
      </w:r>
    </w:p>
    <w:p w14:paraId="5A3050EB" w14:textId="3CC54D04" w:rsidR="001032AC" w:rsidRPr="006666F5" w:rsidRDefault="001032AC" w:rsidP="006666F5">
      <w:pPr>
        <w:rPr>
          <w:sz w:val="24"/>
          <w:szCs w:val="24"/>
        </w:rPr>
      </w:pPr>
      <w:r w:rsidRPr="006666F5">
        <w:rPr>
          <w:sz w:val="24"/>
          <w:szCs w:val="24"/>
        </w:rPr>
        <w:t xml:space="preserve">You may need to contact your maintenance contractor to help you; if you have any questions or queries contact </w:t>
      </w:r>
      <w:r w:rsidR="00C32DF5">
        <w:rPr>
          <w:sz w:val="24"/>
          <w:szCs w:val="24"/>
        </w:rPr>
        <w:t xml:space="preserve">the </w:t>
      </w:r>
      <w:proofErr w:type="gramStart"/>
      <w:r w:rsidRPr="006666F5">
        <w:rPr>
          <w:sz w:val="24"/>
          <w:szCs w:val="24"/>
        </w:rPr>
        <w:t xml:space="preserve">Facilities </w:t>
      </w:r>
      <w:r w:rsidR="00C32DF5">
        <w:rPr>
          <w:sz w:val="24"/>
          <w:szCs w:val="24"/>
        </w:rPr>
        <w:t xml:space="preserve"> team</w:t>
      </w:r>
      <w:proofErr w:type="gramEnd"/>
      <w:r w:rsidRPr="006666F5">
        <w:rPr>
          <w:sz w:val="24"/>
          <w:szCs w:val="24"/>
        </w:rPr>
        <w:t xml:space="preserve">. </w:t>
      </w:r>
    </w:p>
    <w:p w14:paraId="16C6C001" w14:textId="782872F5" w:rsidR="00AF45C4" w:rsidRPr="00C47911" w:rsidRDefault="001032AC" w:rsidP="00C32DF5">
      <w:r w:rsidRPr="006666F5">
        <w:rPr>
          <w:sz w:val="24"/>
          <w:szCs w:val="24"/>
        </w:rPr>
        <w:t>Where a building is owned and managed by a landlord or their agent</w:t>
      </w:r>
      <w:r w:rsidR="0015138D" w:rsidRPr="006666F5">
        <w:rPr>
          <w:sz w:val="24"/>
          <w:szCs w:val="24"/>
        </w:rPr>
        <w:t>,</w:t>
      </w:r>
      <w:r w:rsidRPr="006666F5">
        <w:rPr>
          <w:sz w:val="24"/>
          <w:szCs w:val="24"/>
        </w:rPr>
        <w:t xml:space="preserve"> they may be responsible for maintaining central building services. Where this is the case it is important that the Landlord or their agent has been consulted to ensure they have taken the appropriate measures for the aspects that are their responsibility. </w:t>
      </w:r>
    </w:p>
    <w:p w14:paraId="07AF6081" w14:textId="34F00754" w:rsidR="004D04E2" w:rsidRDefault="00754BF4" w:rsidP="002C62E8">
      <w:pPr>
        <w:rPr>
          <w:sz w:val="24"/>
          <w:szCs w:val="24"/>
        </w:rPr>
      </w:pPr>
      <w:r>
        <w:rPr>
          <w:sz w:val="24"/>
          <w:szCs w:val="24"/>
        </w:rPr>
        <w:t>P</w:t>
      </w:r>
      <w:r w:rsidR="00892215" w:rsidRPr="00754BF4">
        <w:rPr>
          <w:sz w:val="24"/>
          <w:szCs w:val="24"/>
        </w:rPr>
        <w:t>lease be aware that</w:t>
      </w:r>
      <w:r w:rsidR="00F02434" w:rsidRPr="00754BF4">
        <w:rPr>
          <w:sz w:val="24"/>
          <w:szCs w:val="24"/>
        </w:rPr>
        <w:t xml:space="preserve"> the HSE guidance has changed rapidly</w:t>
      </w:r>
      <w:r>
        <w:rPr>
          <w:sz w:val="24"/>
          <w:szCs w:val="24"/>
        </w:rPr>
        <w:t xml:space="preserve"> as knowledge has improved</w:t>
      </w:r>
      <w:r w:rsidR="00F02434" w:rsidRPr="00754BF4">
        <w:rPr>
          <w:sz w:val="24"/>
          <w:szCs w:val="24"/>
        </w:rPr>
        <w:t xml:space="preserve">. </w:t>
      </w:r>
      <w:r w:rsidR="00A94257">
        <w:rPr>
          <w:sz w:val="24"/>
          <w:szCs w:val="24"/>
        </w:rPr>
        <w:t>This guidance will be updated as and when appropriate in line with the HSE/CIBSE advise and you should check regularly for updates.</w:t>
      </w:r>
    </w:p>
    <w:p w14:paraId="7D728D92" w14:textId="3FDD7FF3" w:rsidR="000C5725" w:rsidRDefault="000C5725" w:rsidP="002C62E8">
      <w:pPr>
        <w:rPr>
          <w:sz w:val="24"/>
          <w:szCs w:val="24"/>
        </w:rPr>
      </w:pPr>
    </w:p>
    <w:p w14:paraId="2F8276B4" w14:textId="0153AF18" w:rsidR="00DE396E" w:rsidRDefault="00DE396E" w:rsidP="002C62E8">
      <w:pPr>
        <w:rPr>
          <w:sz w:val="24"/>
          <w:szCs w:val="24"/>
        </w:rPr>
      </w:pPr>
    </w:p>
    <w:sectPr w:rsidR="00DE396E" w:rsidSect="009840A7">
      <w:headerReference w:type="default" r:id="rId13"/>
      <w:footerReference w:type="default" r:id="rId14"/>
      <w:pgSz w:w="11906" w:h="16838" w:code="9"/>
      <w:pgMar w:top="2160" w:right="1138" w:bottom="1138" w:left="1138"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81AEC" w14:textId="77777777" w:rsidR="006A53CD" w:rsidRDefault="006A53CD" w:rsidP="00BB7E23">
      <w:pPr>
        <w:spacing w:after="0" w:line="240" w:lineRule="auto"/>
      </w:pPr>
      <w:r>
        <w:separator/>
      </w:r>
    </w:p>
  </w:endnote>
  <w:endnote w:type="continuationSeparator" w:id="0">
    <w:p w14:paraId="6C19847B" w14:textId="77777777" w:rsidR="006A53CD" w:rsidRDefault="006A53CD" w:rsidP="00BB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3170" w14:textId="7CE2F3DA" w:rsidR="00DA3568" w:rsidRPr="0052785A" w:rsidRDefault="00070624">
    <w:pPr>
      <w:pStyle w:val="Footer"/>
      <w:rPr>
        <w:sz w:val="18"/>
      </w:rPr>
    </w:pPr>
    <w:r>
      <w:rPr>
        <w:sz w:val="18"/>
        <w:szCs w:val="18"/>
      </w:rPr>
      <w:t>1 Oct</w:t>
    </w:r>
    <w:r w:rsidR="00DA3568" w:rsidRPr="00411FF1">
      <w:rPr>
        <w:sz w:val="18"/>
        <w:szCs w:val="18"/>
      </w:rPr>
      <w:t xml:space="preserve"> 2020 – Version</w:t>
    </w:r>
    <w:r w:rsidR="00DA3568">
      <w:rPr>
        <w:sz w:val="18"/>
        <w:szCs w:val="18"/>
      </w:rPr>
      <w:t xml:space="preserve"> </w:t>
    </w:r>
    <w:r>
      <w:rPr>
        <w:sz w:val="18"/>
        <w:szCs w:val="18"/>
      </w:rPr>
      <w:t>1</w:t>
    </w:r>
    <w:r w:rsidR="00DA3568">
      <w:rPr>
        <w:sz w:val="18"/>
        <w:szCs w:val="18"/>
      </w:rPr>
      <w:tab/>
    </w:r>
    <w:r w:rsidR="00DA3568">
      <w:rPr>
        <w:sz w:val="18"/>
        <w:szCs w:val="18"/>
      </w:rPr>
      <w:tab/>
    </w:r>
    <w:r w:rsidR="00DA3568">
      <w:rPr>
        <w:sz w:val="18"/>
        <w:szCs w:val="18"/>
      </w:rPr>
      <w:tab/>
    </w:r>
    <w:r w:rsidR="00DA3568" w:rsidRPr="00411FF1">
      <w:rPr>
        <w:sz w:val="18"/>
        <w:szCs w:val="18"/>
      </w:rPr>
      <w:fldChar w:fldCharType="begin"/>
    </w:r>
    <w:r w:rsidR="00DA3568" w:rsidRPr="00411FF1">
      <w:rPr>
        <w:sz w:val="18"/>
        <w:szCs w:val="18"/>
      </w:rPr>
      <w:instrText xml:space="preserve"> PAGE   \* MERGEFORMAT </w:instrText>
    </w:r>
    <w:r w:rsidR="00DA3568" w:rsidRPr="00411FF1">
      <w:rPr>
        <w:sz w:val="18"/>
        <w:szCs w:val="18"/>
      </w:rPr>
      <w:fldChar w:fldCharType="separate"/>
    </w:r>
    <w:r w:rsidR="00DA3568">
      <w:rPr>
        <w:noProof/>
        <w:sz w:val="18"/>
        <w:szCs w:val="18"/>
      </w:rPr>
      <w:t>4</w:t>
    </w:r>
    <w:r w:rsidR="00DA3568" w:rsidRPr="00411FF1">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A6627" w14:textId="77777777" w:rsidR="006A53CD" w:rsidRDefault="006A53CD" w:rsidP="00BB7E23">
      <w:pPr>
        <w:spacing w:after="0" w:line="240" w:lineRule="auto"/>
      </w:pPr>
      <w:r>
        <w:separator/>
      </w:r>
    </w:p>
  </w:footnote>
  <w:footnote w:type="continuationSeparator" w:id="0">
    <w:p w14:paraId="6A60BC16" w14:textId="77777777" w:rsidR="006A53CD" w:rsidRDefault="006A53CD" w:rsidP="00BB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F58E" w14:textId="607B5DDA" w:rsidR="00DA3568" w:rsidRDefault="00DA3568" w:rsidP="009840A7">
    <w:pPr>
      <w:pStyle w:val="Header"/>
    </w:pPr>
    <w:r>
      <w:rPr>
        <w:b/>
        <w:noProof/>
        <w:sz w:val="18"/>
        <w:szCs w:val="18"/>
        <w:lang w:val="en-US"/>
      </w:rPr>
      <w:drawing>
        <wp:anchor distT="0" distB="0" distL="114300" distR="114300" simplePos="0" relativeHeight="251657216" behindDoc="0" locked="0" layoutInCell="1" allowOverlap="1" wp14:anchorId="2DA452B9" wp14:editId="0407A0EA">
          <wp:simplePos x="0" y="0"/>
          <wp:positionH relativeFrom="page">
            <wp:posOffset>522605</wp:posOffset>
          </wp:positionH>
          <wp:positionV relativeFrom="paragraph">
            <wp:posOffset>111449</wp:posOffset>
          </wp:positionV>
          <wp:extent cx="1493520" cy="870585"/>
          <wp:effectExtent l="0" t="0" r="0" b="0"/>
          <wp:wrapNone/>
          <wp:docPr id="3" name="Picture 3" descr="/Users/gregoryr/Desktop/PENNON WORK/_PENNON Master logo files FINAL/Pennon_stack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regoryr/Desktop/PENNON WORK/_PENNON Master logo files FINAL/Pennon_stack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870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396BC3"/>
    <w:multiLevelType w:val="hybridMultilevel"/>
    <w:tmpl w:val="83193A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4CF5F"/>
    <w:multiLevelType w:val="hybridMultilevel"/>
    <w:tmpl w:val="5E9C41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A0E39"/>
    <w:multiLevelType w:val="hybridMultilevel"/>
    <w:tmpl w:val="C416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04C51"/>
    <w:multiLevelType w:val="multilevel"/>
    <w:tmpl w:val="F5CC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463CE"/>
    <w:multiLevelType w:val="hybridMultilevel"/>
    <w:tmpl w:val="57025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566DFF"/>
    <w:multiLevelType w:val="hybridMultilevel"/>
    <w:tmpl w:val="8B5E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B4281"/>
    <w:multiLevelType w:val="hybridMultilevel"/>
    <w:tmpl w:val="41F816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2A6742"/>
    <w:multiLevelType w:val="multilevel"/>
    <w:tmpl w:val="1BCE0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11AA2"/>
    <w:multiLevelType w:val="hybridMultilevel"/>
    <w:tmpl w:val="25EE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02327"/>
    <w:multiLevelType w:val="hybridMultilevel"/>
    <w:tmpl w:val="8704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C0703"/>
    <w:multiLevelType w:val="hybridMultilevel"/>
    <w:tmpl w:val="4F4A5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812FC"/>
    <w:multiLevelType w:val="hybridMultilevel"/>
    <w:tmpl w:val="EFC4F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163E5C"/>
    <w:multiLevelType w:val="hybridMultilevel"/>
    <w:tmpl w:val="3DA6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B5285"/>
    <w:multiLevelType w:val="hybridMultilevel"/>
    <w:tmpl w:val="03CE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055FF"/>
    <w:multiLevelType w:val="hybridMultilevel"/>
    <w:tmpl w:val="C800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870CE2"/>
    <w:multiLevelType w:val="hybridMultilevel"/>
    <w:tmpl w:val="BBE84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B35860"/>
    <w:multiLevelType w:val="hybridMultilevel"/>
    <w:tmpl w:val="339C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666A07"/>
    <w:multiLevelType w:val="hybridMultilevel"/>
    <w:tmpl w:val="9E6E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2C1D9D"/>
    <w:multiLevelType w:val="multilevel"/>
    <w:tmpl w:val="B2B0B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3B61E1"/>
    <w:multiLevelType w:val="hybridMultilevel"/>
    <w:tmpl w:val="6F8C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F056F"/>
    <w:multiLevelType w:val="hybridMultilevel"/>
    <w:tmpl w:val="5AD6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57A90"/>
    <w:multiLevelType w:val="hybridMultilevel"/>
    <w:tmpl w:val="79F2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5"/>
  </w:num>
  <w:num w:numId="4">
    <w:abstractNumId w:val="8"/>
  </w:num>
  <w:num w:numId="5">
    <w:abstractNumId w:val="9"/>
  </w:num>
  <w:num w:numId="6">
    <w:abstractNumId w:val="20"/>
  </w:num>
  <w:num w:numId="7">
    <w:abstractNumId w:val="21"/>
  </w:num>
  <w:num w:numId="8">
    <w:abstractNumId w:val="2"/>
  </w:num>
  <w:num w:numId="9">
    <w:abstractNumId w:val="10"/>
  </w:num>
  <w:num w:numId="10">
    <w:abstractNumId w:val="19"/>
  </w:num>
  <w:num w:numId="11">
    <w:abstractNumId w:val="15"/>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3"/>
  </w:num>
  <w:num w:numId="17">
    <w:abstractNumId w:val="18"/>
  </w:num>
  <w:num w:numId="18">
    <w:abstractNumId w:val="6"/>
  </w:num>
  <w:num w:numId="19">
    <w:abstractNumId w:val="12"/>
  </w:num>
  <w:num w:numId="20">
    <w:abstractNumId w:val="16"/>
  </w:num>
  <w:num w:numId="21">
    <w:abstractNumId w:val="13"/>
  </w:num>
  <w:num w:numId="22">
    <w:abstractNumId w:val="0"/>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oNotTrackMoves/>
  <w:doNotTrackFormattin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23"/>
    <w:rsid w:val="00000D5C"/>
    <w:rsid w:val="000078A6"/>
    <w:rsid w:val="000109A7"/>
    <w:rsid w:val="00014A8B"/>
    <w:rsid w:val="00014C34"/>
    <w:rsid w:val="000160EA"/>
    <w:rsid w:val="000236C6"/>
    <w:rsid w:val="0003171E"/>
    <w:rsid w:val="0003538F"/>
    <w:rsid w:val="00035DB9"/>
    <w:rsid w:val="00041999"/>
    <w:rsid w:val="00070624"/>
    <w:rsid w:val="0007196E"/>
    <w:rsid w:val="00071B96"/>
    <w:rsid w:val="00075BAD"/>
    <w:rsid w:val="0007638D"/>
    <w:rsid w:val="000803AD"/>
    <w:rsid w:val="00082234"/>
    <w:rsid w:val="00083045"/>
    <w:rsid w:val="000875BB"/>
    <w:rsid w:val="000912EF"/>
    <w:rsid w:val="000A3343"/>
    <w:rsid w:val="000A68AD"/>
    <w:rsid w:val="000A7ACB"/>
    <w:rsid w:val="000C3D71"/>
    <w:rsid w:val="000C5725"/>
    <w:rsid w:val="000D3903"/>
    <w:rsid w:val="000D5835"/>
    <w:rsid w:val="000E024A"/>
    <w:rsid w:val="000E2872"/>
    <w:rsid w:val="000E4FC5"/>
    <w:rsid w:val="000F4687"/>
    <w:rsid w:val="000F4EF9"/>
    <w:rsid w:val="001005E9"/>
    <w:rsid w:val="00100A4A"/>
    <w:rsid w:val="001032AC"/>
    <w:rsid w:val="00113263"/>
    <w:rsid w:val="00113E16"/>
    <w:rsid w:val="001260AA"/>
    <w:rsid w:val="001275AC"/>
    <w:rsid w:val="00127E17"/>
    <w:rsid w:val="0013040F"/>
    <w:rsid w:val="00131163"/>
    <w:rsid w:val="0013439F"/>
    <w:rsid w:val="00134848"/>
    <w:rsid w:val="0013503B"/>
    <w:rsid w:val="00140571"/>
    <w:rsid w:val="00145E6F"/>
    <w:rsid w:val="0015138D"/>
    <w:rsid w:val="00154C23"/>
    <w:rsid w:val="00155E99"/>
    <w:rsid w:val="00160630"/>
    <w:rsid w:val="001618FA"/>
    <w:rsid w:val="00167355"/>
    <w:rsid w:val="00167501"/>
    <w:rsid w:val="0016766C"/>
    <w:rsid w:val="00171693"/>
    <w:rsid w:val="0017172E"/>
    <w:rsid w:val="00175C1B"/>
    <w:rsid w:val="00177C2B"/>
    <w:rsid w:val="00184C82"/>
    <w:rsid w:val="00187A52"/>
    <w:rsid w:val="00195DCE"/>
    <w:rsid w:val="001A1068"/>
    <w:rsid w:val="001A2099"/>
    <w:rsid w:val="001A5BFD"/>
    <w:rsid w:val="001B1C29"/>
    <w:rsid w:val="001D3640"/>
    <w:rsid w:val="001D6CD9"/>
    <w:rsid w:val="001E095A"/>
    <w:rsid w:val="001E5477"/>
    <w:rsid w:val="001E5DCD"/>
    <w:rsid w:val="001E653A"/>
    <w:rsid w:val="001E6E9A"/>
    <w:rsid w:val="001F5D1C"/>
    <w:rsid w:val="00204352"/>
    <w:rsid w:val="0020591C"/>
    <w:rsid w:val="002117F9"/>
    <w:rsid w:val="00212946"/>
    <w:rsid w:val="0023665F"/>
    <w:rsid w:val="00237925"/>
    <w:rsid w:val="00250CEE"/>
    <w:rsid w:val="002600CB"/>
    <w:rsid w:val="0026093A"/>
    <w:rsid w:val="002617CA"/>
    <w:rsid w:val="00261855"/>
    <w:rsid w:val="00285465"/>
    <w:rsid w:val="00286B1E"/>
    <w:rsid w:val="002A645D"/>
    <w:rsid w:val="002B16F9"/>
    <w:rsid w:val="002B34E7"/>
    <w:rsid w:val="002B76F5"/>
    <w:rsid w:val="002C17A9"/>
    <w:rsid w:val="002C1A00"/>
    <w:rsid w:val="002C1E08"/>
    <w:rsid w:val="002C295A"/>
    <w:rsid w:val="002C61D5"/>
    <w:rsid w:val="002C62E8"/>
    <w:rsid w:val="002D3EF2"/>
    <w:rsid w:val="002D4598"/>
    <w:rsid w:val="002E79B8"/>
    <w:rsid w:val="002F04FF"/>
    <w:rsid w:val="002F1CA3"/>
    <w:rsid w:val="0030138A"/>
    <w:rsid w:val="003051C5"/>
    <w:rsid w:val="003067B1"/>
    <w:rsid w:val="003210C8"/>
    <w:rsid w:val="003260A9"/>
    <w:rsid w:val="00326E18"/>
    <w:rsid w:val="00332D47"/>
    <w:rsid w:val="00337B1A"/>
    <w:rsid w:val="003470BF"/>
    <w:rsid w:val="003473AE"/>
    <w:rsid w:val="00355CBF"/>
    <w:rsid w:val="0036463F"/>
    <w:rsid w:val="00370475"/>
    <w:rsid w:val="003714CB"/>
    <w:rsid w:val="00376A77"/>
    <w:rsid w:val="0038059F"/>
    <w:rsid w:val="003861BC"/>
    <w:rsid w:val="003909F7"/>
    <w:rsid w:val="00395347"/>
    <w:rsid w:val="003969CF"/>
    <w:rsid w:val="00396FA1"/>
    <w:rsid w:val="003A2388"/>
    <w:rsid w:val="003A7A7D"/>
    <w:rsid w:val="003B2641"/>
    <w:rsid w:val="003B2ACF"/>
    <w:rsid w:val="003B2D05"/>
    <w:rsid w:val="003B3EFE"/>
    <w:rsid w:val="003B40F1"/>
    <w:rsid w:val="003C103B"/>
    <w:rsid w:val="003C5355"/>
    <w:rsid w:val="003C647E"/>
    <w:rsid w:val="003C798C"/>
    <w:rsid w:val="003C7EDF"/>
    <w:rsid w:val="003E464B"/>
    <w:rsid w:val="003E70F2"/>
    <w:rsid w:val="003F1E90"/>
    <w:rsid w:val="003F25EC"/>
    <w:rsid w:val="003F4B65"/>
    <w:rsid w:val="003F7745"/>
    <w:rsid w:val="003F7C85"/>
    <w:rsid w:val="00400511"/>
    <w:rsid w:val="004055C8"/>
    <w:rsid w:val="00410C95"/>
    <w:rsid w:val="00411FF1"/>
    <w:rsid w:val="00414206"/>
    <w:rsid w:val="00414FB1"/>
    <w:rsid w:val="004178FB"/>
    <w:rsid w:val="00422682"/>
    <w:rsid w:val="004229BE"/>
    <w:rsid w:val="00425A38"/>
    <w:rsid w:val="00427327"/>
    <w:rsid w:val="00431D0D"/>
    <w:rsid w:val="004372C9"/>
    <w:rsid w:val="00437B87"/>
    <w:rsid w:val="0044089D"/>
    <w:rsid w:val="0044153D"/>
    <w:rsid w:val="0044740A"/>
    <w:rsid w:val="00451785"/>
    <w:rsid w:val="0045721A"/>
    <w:rsid w:val="0046168B"/>
    <w:rsid w:val="004632A4"/>
    <w:rsid w:val="0046745F"/>
    <w:rsid w:val="00467D50"/>
    <w:rsid w:val="004701EF"/>
    <w:rsid w:val="00474890"/>
    <w:rsid w:val="0047604C"/>
    <w:rsid w:val="00482AB8"/>
    <w:rsid w:val="00493EC9"/>
    <w:rsid w:val="004962EA"/>
    <w:rsid w:val="00497533"/>
    <w:rsid w:val="004A4C07"/>
    <w:rsid w:val="004A67C7"/>
    <w:rsid w:val="004C5BA1"/>
    <w:rsid w:val="004D025F"/>
    <w:rsid w:val="004D04E2"/>
    <w:rsid w:val="004E19EA"/>
    <w:rsid w:val="004E3BF5"/>
    <w:rsid w:val="004E6211"/>
    <w:rsid w:val="004F3F8C"/>
    <w:rsid w:val="004F4DA7"/>
    <w:rsid w:val="004F7682"/>
    <w:rsid w:val="00505475"/>
    <w:rsid w:val="005062AD"/>
    <w:rsid w:val="00506BFA"/>
    <w:rsid w:val="00512FDF"/>
    <w:rsid w:val="00521EB9"/>
    <w:rsid w:val="005226F3"/>
    <w:rsid w:val="00526D5B"/>
    <w:rsid w:val="0052785A"/>
    <w:rsid w:val="0053008E"/>
    <w:rsid w:val="00541A92"/>
    <w:rsid w:val="00542CF9"/>
    <w:rsid w:val="00560A10"/>
    <w:rsid w:val="005644BF"/>
    <w:rsid w:val="005711FB"/>
    <w:rsid w:val="0058366C"/>
    <w:rsid w:val="00594982"/>
    <w:rsid w:val="00597D8B"/>
    <w:rsid w:val="005A0CEC"/>
    <w:rsid w:val="005A1AD8"/>
    <w:rsid w:val="005C437B"/>
    <w:rsid w:val="005D2115"/>
    <w:rsid w:val="005E3E08"/>
    <w:rsid w:val="005E51C1"/>
    <w:rsid w:val="00613265"/>
    <w:rsid w:val="0062635A"/>
    <w:rsid w:val="00626FF5"/>
    <w:rsid w:val="006274AE"/>
    <w:rsid w:val="006314A8"/>
    <w:rsid w:val="00631BCD"/>
    <w:rsid w:val="00636AF6"/>
    <w:rsid w:val="00646A59"/>
    <w:rsid w:val="00653173"/>
    <w:rsid w:val="006666F5"/>
    <w:rsid w:val="00681DBD"/>
    <w:rsid w:val="006915E2"/>
    <w:rsid w:val="0069641B"/>
    <w:rsid w:val="006A53CD"/>
    <w:rsid w:val="006B438A"/>
    <w:rsid w:val="006B77BF"/>
    <w:rsid w:val="006C5FDB"/>
    <w:rsid w:val="006C79F3"/>
    <w:rsid w:val="006D01F0"/>
    <w:rsid w:val="006E41ED"/>
    <w:rsid w:val="006E588E"/>
    <w:rsid w:val="006F3950"/>
    <w:rsid w:val="00703881"/>
    <w:rsid w:val="007050CA"/>
    <w:rsid w:val="00705FE5"/>
    <w:rsid w:val="00712CEB"/>
    <w:rsid w:val="0071586B"/>
    <w:rsid w:val="007200C8"/>
    <w:rsid w:val="00720715"/>
    <w:rsid w:val="00725FCB"/>
    <w:rsid w:val="00727398"/>
    <w:rsid w:val="00734682"/>
    <w:rsid w:val="00736299"/>
    <w:rsid w:val="00754BF4"/>
    <w:rsid w:val="007624B0"/>
    <w:rsid w:val="0076552A"/>
    <w:rsid w:val="00765CD2"/>
    <w:rsid w:val="00766289"/>
    <w:rsid w:val="007716DD"/>
    <w:rsid w:val="00781AD0"/>
    <w:rsid w:val="007824E1"/>
    <w:rsid w:val="00790180"/>
    <w:rsid w:val="007932CF"/>
    <w:rsid w:val="0079353B"/>
    <w:rsid w:val="007A013C"/>
    <w:rsid w:val="007A5390"/>
    <w:rsid w:val="007B30A9"/>
    <w:rsid w:val="007B3CFC"/>
    <w:rsid w:val="007C06D8"/>
    <w:rsid w:val="007C1015"/>
    <w:rsid w:val="007C3E12"/>
    <w:rsid w:val="007C4CA6"/>
    <w:rsid w:val="007C53E6"/>
    <w:rsid w:val="007D30E8"/>
    <w:rsid w:val="007D5597"/>
    <w:rsid w:val="007E06DB"/>
    <w:rsid w:val="007E4336"/>
    <w:rsid w:val="007E7793"/>
    <w:rsid w:val="007F1005"/>
    <w:rsid w:val="00804E4C"/>
    <w:rsid w:val="00816F66"/>
    <w:rsid w:val="0082628B"/>
    <w:rsid w:val="0083518C"/>
    <w:rsid w:val="00836AA3"/>
    <w:rsid w:val="00837315"/>
    <w:rsid w:val="00837CD4"/>
    <w:rsid w:val="00842E5B"/>
    <w:rsid w:val="008536BC"/>
    <w:rsid w:val="00861AF7"/>
    <w:rsid w:val="00865CDB"/>
    <w:rsid w:val="00870FF4"/>
    <w:rsid w:val="00881201"/>
    <w:rsid w:val="00883FA2"/>
    <w:rsid w:val="008854BC"/>
    <w:rsid w:val="00892215"/>
    <w:rsid w:val="0089335B"/>
    <w:rsid w:val="008969B2"/>
    <w:rsid w:val="008A176E"/>
    <w:rsid w:val="008A3F03"/>
    <w:rsid w:val="008C06AC"/>
    <w:rsid w:val="008C18D5"/>
    <w:rsid w:val="008C1C91"/>
    <w:rsid w:val="008C397F"/>
    <w:rsid w:val="008C7B5F"/>
    <w:rsid w:val="008D4CA8"/>
    <w:rsid w:val="008D6B4D"/>
    <w:rsid w:val="008E494C"/>
    <w:rsid w:val="008E6D6B"/>
    <w:rsid w:val="008F1AD3"/>
    <w:rsid w:val="008F279F"/>
    <w:rsid w:val="00906AFF"/>
    <w:rsid w:val="0091408F"/>
    <w:rsid w:val="009157B1"/>
    <w:rsid w:val="0091591D"/>
    <w:rsid w:val="0092061C"/>
    <w:rsid w:val="00924AA7"/>
    <w:rsid w:val="009279BF"/>
    <w:rsid w:val="00931222"/>
    <w:rsid w:val="009345A0"/>
    <w:rsid w:val="0094084F"/>
    <w:rsid w:val="009426E9"/>
    <w:rsid w:val="009429A1"/>
    <w:rsid w:val="00943AFB"/>
    <w:rsid w:val="009451BD"/>
    <w:rsid w:val="00976C1F"/>
    <w:rsid w:val="009816E3"/>
    <w:rsid w:val="009840A7"/>
    <w:rsid w:val="009860CB"/>
    <w:rsid w:val="009977C0"/>
    <w:rsid w:val="009A1A65"/>
    <w:rsid w:val="009A2F8C"/>
    <w:rsid w:val="009A428C"/>
    <w:rsid w:val="009A7737"/>
    <w:rsid w:val="009A79C0"/>
    <w:rsid w:val="009B1792"/>
    <w:rsid w:val="009B4301"/>
    <w:rsid w:val="009C6215"/>
    <w:rsid w:val="009D796F"/>
    <w:rsid w:val="009E335D"/>
    <w:rsid w:val="009E5398"/>
    <w:rsid w:val="009F2B8A"/>
    <w:rsid w:val="00A032B6"/>
    <w:rsid w:val="00A035E0"/>
    <w:rsid w:val="00A0429A"/>
    <w:rsid w:val="00A04DA1"/>
    <w:rsid w:val="00A15031"/>
    <w:rsid w:val="00A21B6A"/>
    <w:rsid w:val="00A25E29"/>
    <w:rsid w:val="00A3578E"/>
    <w:rsid w:val="00A457F7"/>
    <w:rsid w:val="00A53076"/>
    <w:rsid w:val="00A5582A"/>
    <w:rsid w:val="00A71B8B"/>
    <w:rsid w:val="00A72273"/>
    <w:rsid w:val="00A811CB"/>
    <w:rsid w:val="00A87442"/>
    <w:rsid w:val="00A94257"/>
    <w:rsid w:val="00AA26EC"/>
    <w:rsid w:val="00AA5111"/>
    <w:rsid w:val="00AA6613"/>
    <w:rsid w:val="00AB4525"/>
    <w:rsid w:val="00AB6EA9"/>
    <w:rsid w:val="00AB7534"/>
    <w:rsid w:val="00AC2E22"/>
    <w:rsid w:val="00AC55A6"/>
    <w:rsid w:val="00AC75BE"/>
    <w:rsid w:val="00AC76A5"/>
    <w:rsid w:val="00AD639A"/>
    <w:rsid w:val="00AD7313"/>
    <w:rsid w:val="00AE40AB"/>
    <w:rsid w:val="00AE5C53"/>
    <w:rsid w:val="00AE5F71"/>
    <w:rsid w:val="00AF02D7"/>
    <w:rsid w:val="00AF052A"/>
    <w:rsid w:val="00AF4005"/>
    <w:rsid w:val="00AF45C4"/>
    <w:rsid w:val="00AF4861"/>
    <w:rsid w:val="00B050F3"/>
    <w:rsid w:val="00B07851"/>
    <w:rsid w:val="00B16F44"/>
    <w:rsid w:val="00B20A8D"/>
    <w:rsid w:val="00B377A9"/>
    <w:rsid w:val="00B414F9"/>
    <w:rsid w:val="00B419DC"/>
    <w:rsid w:val="00B44C2C"/>
    <w:rsid w:val="00B555C0"/>
    <w:rsid w:val="00B556F6"/>
    <w:rsid w:val="00B73930"/>
    <w:rsid w:val="00B76600"/>
    <w:rsid w:val="00B827B1"/>
    <w:rsid w:val="00B8413B"/>
    <w:rsid w:val="00B93CC2"/>
    <w:rsid w:val="00B96FD6"/>
    <w:rsid w:val="00B97B96"/>
    <w:rsid w:val="00BA2556"/>
    <w:rsid w:val="00BB0046"/>
    <w:rsid w:val="00BB1697"/>
    <w:rsid w:val="00BB616D"/>
    <w:rsid w:val="00BB7E23"/>
    <w:rsid w:val="00BF1B3D"/>
    <w:rsid w:val="00BF48F7"/>
    <w:rsid w:val="00C15891"/>
    <w:rsid w:val="00C15FD0"/>
    <w:rsid w:val="00C32DF5"/>
    <w:rsid w:val="00C359BB"/>
    <w:rsid w:val="00C360D7"/>
    <w:rsid w:val="00C4509F"/>
    <w:rsid w:val="00C47911"/>
    <w:rsid w:val="00C51CC8"/>
    <w:rsid w:val="00C55FFC"/>
    <w:rsid w:val="00C62092"/>
    <w:rsid w:val="00C634C8"/>
    <w:rsid w:val="00C652A3"/>
    <w:rsid w:val="00C65D70"/>
    <w:rsid w:val="00C66C9D"/>
    <w:rsid w:val="00C74CDC"/>
    <w:rsid w:val="00C7592D"/>
    <w:rsid w:val="00C82C2A"/>
    <w:rsid w:val="00C858E9"/>
    <w:rsid w:val="00C9034D"/>
    <w:rsid w:val="00C90713"/>
    <w:rsid w:val="00CA0964"/>
    <w:rsid w:val="00CA2186"/>
    <w:rsid w:val="00CA364F"/>
    <w:rsid w:val="00CA4373"/>
    <w:rsid w:val="00CB0E05"/>
    <w:rsid w:val="00CB1020"/>
    <w:rsid w:val="00CB24A7"/>
    <w:rsid w:val="00CB313F"/>
    <w:rsid w:val="00CC7299"/>
    <w:rsid w:val="00CD2C3C"/>
    <w:rsid w:val="00CE2F58"/>
    <w:rsid w:val="00CE33EF"/>
    <w:rsid w:val="00CF0574"/>
    <w:rsid w:val="00CF2314"/>
    <w:rsid w:val="00D06F9F"/>
    <w:rsid w:val="00D07CA7"/>
    <w:rsid w:val="00D15BA4"/>
    <w:rsid w:val="00D168A8"/>
    <w:rsid w:val="00D2360F"/>
    <w:rsid w:val="00D300E9"/>
    <w:rsid w:val="00D35F95"/>
    <w:rsid w:val="00D529A0"/>
    <w:rsid w:val="00D52FFE"/>
    <w:rsid w:val="00D7384C"/>
    <w:rsid w:val="00D82AB3"/>
    <w:rsid w:val="00D84755"/>
    <w:rsid w:val="00D85813"/>
    <w:rsid w:val="00D86D03"/>
    <w:rsid w:val="00D95FC9"/>
    <w:rsid w:val="00D97D03"/>
    <w:rsid w:val="00DA3568"/>
    <w:rsid w:val="00DA356F"/>
    <w:rsid w:val="00DA7AF7"/>
    <w:rsid w:val="00DB7FA1"/>
    <w:rsid w:val="00DC29E3"/>
    <w:rsid w:val="00DD7375"/>
    <w:rsid w:val="00DE2A93"/>
    <w:rsid w:val="00DE396E"/>
    <w:rsid w:val="00DE6BD5"/>
    <w:rsid w:val="00DF17BE"/>
    <w:rsid w:val="00DF65D7"/>
    <w:rsid w:val="00E00166"/>
    <w:rsid w:val="00E02D98"/>
    <w:rsid w:val="00E05B12"/>
    <w:rsid w:val="00E129F5"/>
    <w:rsid w:val="00E13893"/>
    <w:rsid w:val="00E13924"/>
    <w:rsid w:val="00E1526F"/>
    <w:rsid w:val="00E27012"/>
    <w:rsid w:val="00E31A57"/>
    <w:rsid w:val="00E3631E"/>
    <w:rsid w:val="00E36A3F"/>
    <w:rsid w:val="00E37196"/>
    <w:rsid w:val="00E45ECD"/>
    <w:rsid w:val="00E465FE"/>
    <w:rsid w:val="00E55AFC"/>
    <w:rsid w:val="00E56AB2"/>
    <w:rsid w:val="00E604D9"/>
    <w:rsid w:val="00E623C2"/>
    <w:rsid w:val="00E62ED4"/>
    <w:rsid w:val="00E63DBA"/>
    <w:rsid w:val="00E662BC"/>
    <w:rsid w:val="00E67E9C"/>
    <w:rsid w:val="00E732B2"/>
    <w:rsid w:val="00E83FDC"/>
    <w:rsid w:val="00E86421"/>
    <w:rsid w:val="00E90F9A"/>
    <w:rsid w:val="00E944AA"/>
    <w:rsid w:val="00E978AF"/>
    <w:rsid w:val="00EA2701"/>
    <w:rsid w:val="00EA56EE"/>
    <w:rsid w:val="00EB36B4"/>
    <w:rsid w:val="00EB4099"/>
    <w:rsid w:val="00EB716D"/>
    <w:rsid w:val="00ED2788"/>
    <w:rsid w:val="00EE4A00"/>
    <w:rsid w:val="00EE5D9B"/>
    <w:rsid w:val="00EE7019"/>
    <w:rsid w:val="00EF16E7"/>
    <w:rsid w:val="00EF45EC"/>
    <w:rsid w:val="00F02434"/>
    <w:rsid w:val="00F04C30"/>
    <w:rsid w:val="00F15DD5"/>
    <w:rsid w:val="00F25626"/>
    <w:rsid w:val="00F341B6"/>
    <w:rsid w:val="00F40CE3"/>
    <w:rsid w:val="00F44AA2"/>
    <w:rsid w:val="00F556EF"/>
    <w:rsid w:val="00F5692A"/>
    <w:rsid w:val="00F56C2C"/>
    <w:rsid w:val="00F669BA"/>
    <w:rsid w:val="00F70CFA"/>
    <w:rsid w:val="00F742C3"/>
    <w:rsid w:val="00F74364"/>
    <w:rsid w:val="00F7778D"/>
    <w:rsid w:val="00F8024D"/>
    <w:rsid w:val="00F949F4"/>
    <w:rsid w:val="00F96C1F"/>
    <w:rsid w:val="00FA0520"/>
    <w:rsid w:val="00FA256B"/>
    <w:rsid w:val="00FA381B"/>
    <w:rsid w:val="00FA6F54"/>
    <w:rsid w:val="00FB0276"/>
    <w:rsid w:val="00FC0DE5"/>
    <w:rsid w:val="00FC336E"/>
    <w:rsid w:val="00FC50B6"/>
    <w:rsid w:val="00FD70AA"/>
    <w:rsid w:val="00FE4EB1"/>
    <w:rsid w:val="00FE7C60"/>
    <w:rsid w:val="00FF0474"/>
    <w:rsid w:val="6CA7F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12BB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4301"/>
  </w:style>
  <w:style w:type="paragraph" w:styleId="Heading1">
    <w:name w:val="heading 1"/>
    <w:basedOn w:val="Normal"/>
    <w:next w:val="Normal"/>
    <w:link w:val="Heading1Char"/>
    <w:uiPriority w:val="9"/>
    <w:qFormat/>
    <w:rsid w:val="00B555C0"/>
    <w:pPr>
      <w:keepNext/>
      <w:keepLines/>
      <w:spacing w:before="480" w:after="0"/>
      <w:outlineLvl w:val="0"/>
    </w:pPr>
    <w:rPr>
      <w:rFonts w:asciiTheme="majorHAnsi" w:eastAsiaTheme="majorEastAsia" w:hAnsiTheme="majorHAnsi" w:cstheme="majorBidi"/>
      <w:b/>
      <w:bCs/>
      <w:color w:val="313F4A" w:themeColor="accent1" w:themeShade="BF"/>
      <w:sz w:val="28"/>
      <w:szCs w:val="28"/>
    </w:rPr>
  </w:style>
  <w:style w:type="paragraph" w:styleId="Heading2">
    <w:name w:val="heading 2"/>
    <w:basedOn w:val="Normal"/>
    <w:next w:val="Normal"/>
    <w:link w:val="Heading2Char"/>
    <w:uiPriority w:val="9"/>
    <w:unhideWhenUsed/>
    <w:qFormat/>
    <w:rsid w:val="00B555C0"/>
    <w:pPr>
      <w:keepNext/>
      <w:keepLines/>
      <w:spacing w:before="200" w:after="0"/>
      <w:outlineLvl w:val="1"/>
    </w:pPr>
    <w:rPr>
      <w:rFonts w:asciiTheme="majorHAnsi" w:eastAsiaTheme="majorEastAsia" w:hAnsiTheme="majorHAnsi" w:cstheme="majorBidi"/>
      <w:b/>
      <w:bCs/>
      <w:color w:val="425563" w:themeColor="accent1"/>
      <w:sz w:val="26"/>
      <w:szCs w:val="26"/>
    </w:rPr>
  </w:style>
  <w:style w:type="paragraph" w:styleId="Heading3">
    <w:name w:val="heading 3"/>
    <w:basedOn w:val="Normal"/>
    <w:next w:val="Normal"/>
    <w:link w:val="Heading3Char"/>
    <w:uiPriority w:val="9"/>
    <w:unhideWhenUsed/>
    <w:qFormat/>
    <w:rsid w:val="00E3631E"/>
    <w:pPr>
      <w:keepNext/>
      <w:keepLines/>
      <w:spacing w:before="200" w:after="0"/>
      <w:outlineLvl w:val="2"/>
    </w:pPr>
    <w:rPr>
      <w:rFonts w:asciiTheme="majorHAnsi" w:eastAsiaTheme="majorEastAsia" w:hAnsiTheme="majorHAnsi" w:cstheme="majorBidi"/>
      <w:b/>
      <w:bCs/>
      <w:color w:val="425563" w:themeColor="accent1"/>
    </w:rPr>
  </w:style>
  <w:style w:type="paragraph" w:styleId="Heading4">
    <w:name w:val="heading 4"/>
    <w:basedOn w:val="Normal"/>
    <w:next w:val="Normal"/>
    <w:link w:val="Heading4Char"/>
    <w:uiPriority w:val="9"/>
    <w:unhideWhenUsed/>
    <w:qFormat/>
    <w:rsid w:val="00E3631E"/>
    <w:pPr>
      <w:keepNext/>
      <w:keepLines/>
      <w:spacing w:before="200" w:after="0"/>
      <w:outlineLvl w:val="3"/>
    </w:pPr>
    <w:rPr>
      <w:rFonts w:asciiTheme="majorHAnsi" w:eastAsiaTheme="majorEastAsia" w:hAnsiTheme="majorHAnsi" w:cstheme="majorBidi"/>
      <w:b/>
      <w:bCs/>
      <w:i/>
      <w:iCs/>
      <w:color w:val="425563" w:themeColor="accent1"/>
    </w:rPr>
  </w:style>
  <w:style w:type="paragraph" w:styleId="Heading5">
    <w:name w:val="heading 5"/>
    <w:basedOn w:val="Normal"/>
    <w:next w:val="Normal"/>
    <w:link w:val="Heading5Char"/>
    <w:uiPriority w:val="9"/>
    <w:unhideWhenUsed/>
    <w:qFormat/>
    <w:rsid w:val="00E3631E"/>
    <w:pPr>
      <w:keepNext/>
      <w:keepLines/>
      <w:spacing w:before="200" w:after="0"/>
      <w:outlineLvl w:val="4"/>
    </w:pPr>
    <w:rPr>
      <w:rFonts w:asciiTheme="majorHAnsi" w:eastAsiaTheme="majorEastAsia" w:hAnsiTheme="majorHAnsi" w:cstheme="majorBidi"/>
      <w:color w:val="202A31" w:themeColor="accent1" w:themeShade="7F"/>
    </w:rPr>
  </w:style>
  <w:style w:type="paragraph" w:styleId="Heading6">
    <w:name w:val="heading 6"/>
    <w:basedOn w:val="Normal"/>
    <w:next w:val="Normal"/>
    <w:link w:val="Heading6Char"/>
    <w:uiPriority w:val="9"/>
    <w:unhideWhenUsed/>
    <w:qFormat/>
    <w:rsid w:val="0045721A"/>
    <w:pPr>
      <w:keepNext/>
      <w:keepLines/>
      <w:spacing w:before="200" w:after="0"/>
      <w:outlineLvl w:val="5"/>
    </w:pPr>
    <w:rPr>
      <w:rFonts w:asciiTheme="majorHAnsi" w:eastAsiaTheme="majorEastAsia" w:hAnsiTheme="majorHAnsi" w:cstheme="majorBidi"/>
      <w:i/>
      <w:iCs/>
      <w:color w:val="202A31" w:themeColor="accent1" w:themeShade="7F"/>
    </w:rPr>
  </w:style>
  <w:style w:type="paragraph" w:styleId="Heading7">
    <w:name w:val="heading 7"/>
    <w:basedOn w:val="Normal"/>
    <w:next w:val="Normal"/>
    <w:link w:val="Heading7Char"/>
    <w:uiPriority w:val="9"/>
    <w:unhideWhenUsed/>
    <w:qFormat/>
    <w:rsid w:val="0045721A"/>
    <w:pPr>
      <w:keepNext/>
      <w:keepLines/>
      <w:spacing w:before="200" w:after="0"/>
      <w:outlineLvl w:val="6"/>
    </w:pPr>
    <w:rPr>
      <w:rFonts w:asciiTheme="majorHAnsi" w:eastAsiaTheme="majorEastAsia" w:hAnsiTheme="majorHAnsi" w:cstheme="majorBidi"/>
      <w:i/>
      <w:iCs/>
      <w:color w:val="648196"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5C0"/>
    <w:rPr>
      <w:rFonts w:asciiTheme="majorHAnsi" w:eastAsiaTheme="majorEastAsia" w:hAnsiTheme="majorHAnsi" w:cstheme="majorBidi"/>
      <w:b/>
      <w:bCs/>
      <w:color w:val="313F4A" w:themeColor="accent1" w:themeShade="BF"/>
      <w:sz w:val="28"/>
      <w:szCs w:val="28"/>
    </w:rPr>
  </w:style>
  <w:style w:type="character" w:customStyle="1" w:styleId="Heading2Char">
    <w:name w:val="Heading 2 Char"/>
    <w:basedOn w:val="DefaultParagraphFont"/>
    <w:link w:val="Heading2"/>
    <w:uiPriority w:val="9"/>
    <w:rsid w:val="00B555C0"/>
    <w:rPr>
      <w:rFonts w:asciiTheme="majorHAnsi" w:eastAsiaTheme="majorEastAsia" w:hAnsiTheme="majorHAnsi" w:cstheme="majorBidi"/>
      <w:b/>
      <w:bCs/>
      <w:color w:val="425563" w:themeColor="accent1"/>
      <w:sz w:val="26"/>
      <w:szCs w:val="26"/>
    </w:rPr>
  </w:style>
  <w:style w:type="paragraph" w:styleId="ListParagraph">
    <w:name w:val="List Paragraph"/>
    <w:basedOn w:val="Normal"/>
    <w:uiPriority w:val="34"/>
    <w:qFormat/>
    <w:rsid w:val="00B555C0"/>
    <w:pPr>
      <w:ind w:left="720"/>
      <w:contextualSpacing/>
    </w:pPr>
  </w:style>
  <w:style w:type="paragraph" w:styleId="Header">
    <w:name w:val="header"/>
    <w:basedOn w:val="Normal"/>
    <w:link w:val="HeaderChar"/>
    <w:uiPriority w:val="99"/>
    <w:unhideWhenUsed/>
    <w:rsid w:val="00BB7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E23"/>
  </w:style>
  <w:style w:type="paragraph" w:styleId="Footer">
    <w:name w:val="footer"/>
    <w:basedOn w:val="Normal"/>
    <w:link w:val="FooterChar"/>
    <w:uiPriority w:val="99"/>
    <w:unhideWhenUsed/>
    <w:rsid w:val="00BB7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E23"/>
  </w:style>
  <w:style w:type="paragraph" w:styleId="BalloonText">
    <w:name w:val="Balloon Text"/>
    <w:basedOn w:val="Normal"/>
    <w:link w:val="BalloonTextChar"/>
    <w:uiPriority w:val="99"/>
    <w:semiHidden/>
    <w:unhideWhenUsed/>
    <w:rsid w:val="00BB7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E23"/>
    <w:rPr>
      <w:rFonts w:ascii="Tahoma" w:hAnsi="Tahoma" w:cs="Tahoma"/>
      <w:sz w:val="16"/>
      <w:szCs w:val="16"/>
    </w:rPr>
  </w:style>
  <w:style w:type="character" w:customStyle="1" w:styleId="Heading3Char">
    <w:name w:val="Heading 3 Char"/>
    <w:basedOn w:val="DefaultParagraphFont"/>
    <w:link w:val="Heading3"/>
    <w:uiPriority w:val="9"/>
    <w:rsid w:val="00E3631E"/>
    <w:rPr>
      <w:rFonts w:asciiTheme="majorHAnsi" w:eastAsiaTheme="majorEastAsia" w:hAnsiTheme="majorHAnsi" w:cstheme="majorBidi"/>
      <w:b/>
      <w:bCs/>
      <w:color w:val="425563" w:themeColor="accent1"/>
    </w:rPr>
  </w:style>
  <w:style w:type="character" w:customStyle="1" w:styleId="Heading4Char">
    <w:name w:val="Heading 4 Char"/>
    <w:basedOn w:val="DefaultParagraphFont"/>
    <w:link w:val="Heading4"/>
    <w:uiPriority w:val="9"/>
    <w:rsid w:val="00E3631E"/>
    <w:rPr>
      <w:rFonts w:asciiTheme="majorHAnsi" w:eastAsiaTheme="majorEastAsia" w:hAnsiTheme="majorHAnsi" w:cstheme="majorBidi"/>
      <w:b/>
      <w:bCs/>
      <w:i/>
      <w:iCs/>
      <w:color w:val="425563" w:themeColor="accent1"/>
    </w:rPr>
  </w:style>
  <w:style w:type="character" w:customStyle="1" w:styleId="Heading5Char">
    <w:name w:val="Heading 5 Char"/>
    <w:basedOn w:val="DefaultParagraphFont"/>
    <w:link w:val="Heading5"/>
    <w:uiPriority w:val="9"/>
    <w:rsid w:val="00E3631E"/>
    <w:rPr>
      <w:rFonts w:asciiTheme="majorHAnsi" w:eastAsiaTheme="majorEastAsia" w:hAnsiTheme="majorHAnsi" w:cstheme="majorBidi"/>
      <w:color w:val="202A31" w:themeColor="accent1" w:themeShade="7F"/>
    </w:rPr>
  </w:style>
  <w:style w:type="character" w:styleId="SubtleEmphasis">
    <w:name w:val="Subtle Emphasis"/>
    <w:basedOn w:val="DefaultParagraphFont"/>
    <w:uiPriority w:val="19"/>
    <w:qFormat/>
    <w:rsid w:val="00E3631E"/>
    <w:rPr>
      <w:i/>
      <w:iCs/>
      <w:color w:val="97ABBA" w:themeColor="text1" w:themeTint="7F"/>
    </w:rPr>
  </w:style>
  <w:style w:type="character" w:customStyle="1" w:styleId="Heading6Char">
    <w:name w:val="Heading 6 Char"/>
    <w:basedOn w:val="DefaultParagraphFont"/>
    <w:link w:val="Heading6"/>
    <w:uiPriority w:val="9"/>
    <w:rsid w:val="0045721A"/>
    <w:rPr>
      <w:rFonts w:asciiTheme="majorHAnsi" w:eastAsiaTheme="majorEastAsia" w:hAnsiTheme="majorHAnsi" w:cstheme="majorBidi"/>
      <w:i/>
      <w:iCs/>
      <w:color w:val="202A31" w:themeColor="accent1" w:themeShade="7F"/>
    </w:rPr>
  </w:style>
  <w:style w:type="character" w:customStyle="1" w:styleId="Heading7Char">
    <w:name w:val="Heading 7 Char"/>
    <w:basedOn w:val="DefaultParagraphFont"/>
    <w:link w:val="Heading7"/>
    <w:uiPriority w:val="9"/>
    <w:rsid w:val="0045721A"/>
    <w:rPr>
      <w:rFonts w:asciiTheme="majorHAnsi" w:eastAsiaTheme="majorEastAsia" w:hAnsiTheme="majorHAnsi" w:cstheme="majorBidi"/>
      <w:i/>
      <w:iCs/>
      <w:color w:val="648196" w:themeColor="text1" w:themeTint="BF"/>
    </w:rPr>
  </w:style>
  <w:style w:type="paragraph" w:styleId="Quote">
    <w:name w:val="Quote"/>
    <w:basedOn w:val="Normal"/>
    <w:next w:val="Normal"/>
    <w:link w:val="QuoteChar"/>
    <w:uiPriority w:val="29"/>
    <w:qFormat/>
    <w:rsid w:val="0045721A"/>
    <w:rPr>
      <w:i/>
      <w:iCs/>
      <w:color w:val="425563" w:themeColor="text1"/>
    </w:rPr>
  </w:style>
  <w:style w:type="character" w:customStyle="1" w:styleId="QuoteChar">
    <w:name w:val="Quote Char"/>
    <w:basedOn w:val="DefaultParagraphFont"/>
    <w:link w:val="Quote"/>
    <w:uiPriority w:val="29"/>
    <w:rsid w:val="0045721A"/>
    <w:rPr>
      <w:i/>
      <w:iCs/>
      <w:color w:val="425563" w:themeColor="text1"/>
    </w:rPr>
  </w:style>
  <w:style w:type="paragraph" w:styleId="IntenseQuote">
    <w:name w:val="Intense Quote"/>
    <w:basedOn w:val="Normal"/>
    <w:next w:val="Normal"/>
    <w:link w:val="IntenseQuoteChar"/>
    <w:uiPriority w:val="30"/>
    <w:qFormat/>
    <w:rsid w:val="0045721A"/>
    <w:pPr>
      <w:pBdr>
        <w:bottom w:val="single" w:sz="4" w:space="4" w:color="425563" w:themeColor="accent1"/>
      </w:pBdr>
      <w:spacing w:before="200" w:after="280"/>
      <w:ind w:left="936" w:right="936"/>
    </w:pPr>
    <w:rPr>
      <w:b/>
      <w:bCs/>
      <w:i/>
      <w:iCs/>
      <w:color w:val="425563" w:themeColor="accent1"/>
    </w:rPr>
  </w:style>
  <w:style w:type="character" w:customStyle="1" w:styleId="IntenseQuoteChar">
    <w:name w:val="Intense Quote Char"/>
    <w:basedOn w:val="DefaultParagraphFont"/>
    <w:link w:val="IntenseQuote"/>
    <w:uiPriority w:val="30"/>
    <w:rsid w:val="0045721A"/>
    <w:rPr>
      <w:b/>
      <w:bCs/>
      <w:i/>
      <w:iCs/>
      <w:color w:val="425563" w:themeColor="accent1"/>
    </w:rPr>
  </w:style>
  <w:style w:type="character" w:styleId="SubtleReference">
    <w:name w:val="Subtle Reference"/>
    <w:basedOn w:val="DefaultParagraphFont"/>
    <w:uiPriority w:val="31"/>
    <w:qFormat/>
    <w:rsid w:val="0045721A"/>
    <w:rPr>
      <w:smallCaps/>
      <w:color w:val="004EA8" w:themeColor="accent2"/>
      <w:u w:val="single"/>
    </w:rPr>
  </w:style>
  <w:style w:type="paragraph" w:styleId="Subtitle">
    <w:name w:val="Subtitle"/>
    <w:basedOn w:val="Normal"/>
    <w:next w:val="Normal"/>
    <w:link w:val="SubtitleChar"/>
    <w:uiPriority w:val="11"/>
    <w:qFormat/>
    <w:rsid w:val="0045721A"/>
    <w:pPr>
      <w:numPr>
        <w:ilvl w:val="1"/>
      </w:numPr>
    </w:pPr>
    <w:rPr>
      <w:rFonts w:asciiTheme="majorHAnsi" w:eastAsiaTheme="majorEastAsia" w:hAnsiTheme="majorHAnsi" w:cstheme="majorBidi"/>
      <w:i/>
      <w:iCs/>
      <w:color w:val="425563" w:themeColor="accent1"/>
      <w:spacing w:val="15"/>
      <w:sz w:val="24"/>
      <w:szCs w:val="24"/>
    </w:rPr>
  </w:style>
  <w:style w:type="character" w:customStyle="1" w:styleId="SubtitleChar">
    <w:name w:val="Subtitle Char"/>
    <w:basedOn w:val="DefaultParagraphFont"/>
    <w:link w:val="Subtitle"/>
    <w:uiPriority w:val="11"/>
    <w:rsid w:val="0045721A"/>
    <w:rPr>
      <w:rFonts w:asciiTheme="majorHAnsi" w:eastAsiaTheme="majorEastAsia" w:hAnsiTheme="majorHAnsi" w:cstheme="majorBidi"/>
      <w:i/>
      <w:iCs/>
      <w:color w:val="425563" w:themeColor="accent1"/>
      <w:spacing w:val="15"/>
      <w:sz w:val="24"/>
      <w:szCs w:val="24"/>
    </w:rPr>
  </w:style>
  <w:style w:type="table" w:styleId="TableGrid">
    <w:name w:val="Table Grid"/>
    <w:basedOn w:val="TableNormal"/>
    <w:uiPriority w:val="59"/>
    <w:rsid w:val="00B9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F8C"/>
    <w:rPr>
      <w:color w:val="0000FF" w:themeColor="hyperlink"/>
      <w:u w:val="single"/>
    </w:rPr>
  </w:style>
  <w:style w:type="character" w:styleId="UnresolvedMention">
    <w:name w:val="Unresolved Mention"/>
    <w:basedOn w:val="DefaultParagraphFont"/>
    <w:uiPriority w:val="99"/>
    <w:rsid w:val="004F3F8C"/>
    <w:rPr>
      <w:color w:val="808080"/>
      <w:shd w:val="clear" w:color="auto" w:fill="E6E6E6"/>
    </w:rPr>
  </w:style>
  <w:style w:type="paragraph" w:customStyle="1" w:styleId="p2">
    <w:name w:val="p2"/>
    <w:basedOn w:val="Normal"/>
    <w:rsid w:val="001D6CD9"/>
    <w:pPr>
      <w:spacing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1D6C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1D6C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632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F04FF"/>
    <w:rPr>
      <w:color w:val="800080" w:themeColor="followedHyperlink"/>
      <w:u w:val="single"/>
    </w:rPr>
  </w:style>
  <w:style w:type="character" w:styleId="CommentReference">
    <w:name w:val="annotation reference"/>
    <w:basedOn w:val="DefaultParagraphFont"/>
    <w:uiPriority w:val="99"/>
    <w:semiHidden/>
    <w:unhideWhenUsed/>
    <w:rsid w:val="000D3903"/>
    <w:rPr>
      <w:sz w:val="16"/>
      <w:szCs w:val="16"/>
    </w:rPr>
  </w:style>
  <w:style w:type="paragraph" w:styleId="CommentText">
    <w:name w:val="annotation text"/>
    <w:basedOn w:val="Normal"/>
    <w:link w:val="CommentTextChar"/>
    <w:uiPriority w:val="99"/>
    <w:semiHidden/>
    <w:unhideWhenUsed/>
    <w:rsid w:val="000D3903"/>
    <w:pPr>
      <w:spacing w:line="240" w:lineRule="auto"/>
    </w:pPr>
    <w:rPr>
      <w:sz w:val="20"/>
      <w:szCs w:val="20"/>
    </w:rPr>
  </w:style>
  <w:style w:type="character" w:customStyle="1" w:styleId="CommentTextChar">
    <w:name w:val="Comment Text Char"/>
    <w:basedOn w:val="DefaultParagraphFont"/>
    <w:link w:val="CommentText"/>
    <w:uiPriority w:val="99"/>
    <w:semiHidden/>
    <w:rsid w:val="000D3903"/>
    <w:rPr>
      <w:sz w:val="20"/>
      <w:szCs w:val="20"/>
    </w:rPr>
  </w:style>
  <w:style w:type="paragraph" w:styleId="CommentSubject">
    <w:name w:val="annotation subject"/>
    <w:basedOn w:val="CommentText"/>
    <w:next w:val="CommentText"/>
    <w:link w:val="CommentSubjectChar"/>
    <w:uiPriority w:val="99"/>
    <w:semiHidden/>
    <w:unhideWhenUsed/>
    <w:rsid w:val="000D3903"/>
    <w:rPr>
      <w:b/>
      <w:bCs/>
    </w:rPr>
  </w:style>
  <w:style w:type="character" w:customStyle="1" w:styleId="CommentSubjectChar">
    <w:name w:val="Comment Subject Char"/>
    <w:basedOn w:val="CommentTextChar"/>
    <w:link w:val="CommentSubject"/>
    <w:uiPriority w:val="99"/>
    <w:semiHidden/>
    <w:rsid w:val="000D3903"/>
    <w:rPr>
      <w:b/>
      <w:bCs/>
      <w:sz w:val="20"/>
      <w:szCs w:val="20"/>
    </w:rPr>
  </w:style>
  <w:style w:type="paragraph" w:customStyle="1" w:styleId="Default">
    <w:name w:val="Default"/>
    <w:uiPriority w:val="99"/>
    <w:rsid w:val="004D04E2"/>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6728">
      <w:bodyDiv w:val="1"/>
      <w:marLeft w:val="0"/>
      <w:marRight w:val="0"/>
      <w:marTop w:val="0"/>
      <w:marBottom w:val="0"/>
      <w:divBdr>
        <w:top w:val="none" w:sz="0" w:space="0" w:color="auto"/>
        <w:left w:val="none" w:sz="0" w:space="0" w:color="auto"/>
        <w:bottom w:val="none" w:sz="0" w:space="0" w:color="auto"/>
        <w:right w:val="none" w:sz="0" w:space="0" w:color="auto"/>
      </w:divBdr>
    </w:div>
    <w:div w:id="96023529">
      <w:bodyDiv w:val="1"/>
      <w:marLeft w:val="0"/>
      <w:marRight w:val="0"/>
      <w:marTop w:val="0"/>
      <w:marBottom w:val="0"/>
      <w:divBdr>
        <w:top w:val="none" w:sz="0" w:space="0" w:color="auto"/>
        <w:left w:val="none" w:sz="0" w:space="0" w:color="auto"/>
        <w:bottom w:val="none" w:sz="0" w:space="0" w:color="auto"/>
        <w:right w:val="none" w:sz="0" w:space="0" w:color="auto"/>
      </w:divBdr>
    </w:div>
    <w:div w:id="147402176">
      <w:bodyDiv w:val="1"/>
      <w:marLeft w:val="0"/>
      <w:marRight w:val="0"/>
      <w:marTop w:val="0"/>
      <w:marBottom w:val="0"/>
      <w:divBdr>
        <w:top w:val="none" w:sz="0" w:space="0" w:color="auto"/>
        <w:left w:val="none" w:sz="0" w:space="0" w:color="auto"/>
        <w:bottom w:val="none" w:sz="0" w:space="0" w:color="auto"/>
        <w:right w:val="none" w:sz="0" w:space="0" w:color="auto"/>
      </w:divBdr>
      <w:divsChild>
        <w:div w:id="2047682356">
          <w:marLeft w:val="0"/>
          <w:marRight w:val="0"/>
          <w:marTop w:val="180"/>
          <w:marBottom w:val="150"/>
          <w:divBdr>
            <w:top w:val="none" w:sz="0" w:space="0" w:color="auto"/>
            <w:left w:val="none" w:sz="0" w:space="0" w:color="auto"/>
            <w:bottom w:val="none" w:sz="0" w:space="0" w:color="auto"/>
            <w:right w:val="none" w:sz="0" w:space="0" w:color="auto"/>
          </w:divBdr>
          <w:divsChild>
            <w:div w:id="1819301602">
              <w:marLeft w:val="0"/>
              <w:marRight w:val="0"/>
              <w:marTop w:val="0"/>
              <w:marBottom w:val="0"/>
              <w:divBdr>
                <w:top w:val="none" w:sz="0" w:space="0" w:color="auto"/>
                <w:left w:val="none" w:sz="0" w:space="0" w:color="auto"/>
                <w:bottom w:val="none" w:sz="0" w:space="0" w:color="auto"/>
                <w:right w:val="none" w:sz="0" w:space="0" w:color="auto"/>
              </w:divBdr>
              <w:divsChild>
                <w:div w:id="1867324824">
                  <w:marLeft w:val="0"/>
                  <w:marRight w:val="1"/>
                  <w:marTop w:val="0"/>
                  <w:marBottom w:val="300"/>
                  <w:divBdr>
                    <w:top w:val="none" w:sz="0" w:space="0" w:color="auto"/>
                    <w:left w:val="none" w:sz="0" w:space="0" w:color="auto"/>
                    <w:bottom w:val="none" w:sz="0" w:space="0" w:color="auto"/>
                    <w:right w:val="none" w:sz="0" w:space="0" w:color="auto"/>
                  </w:divBdr>
                </w:div>
              </w:divsChild>
            </w:div>
            <w:div w:id="9633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40946">
      <w:bodyDiv w:val="1"/>
      <w:marLeft w:val="0"/>
      <w:marRight w:val="0"/>
      <w:marTop w:val="0"/>
      <w:marBottom w:val="0"/>
      <w:divBdr>
        <w:top w:val="none" w:sz="0" w:space="0" w:color="auto"/>
        <w:left w:val="none" w:sz="0" w:space="0" w:color="auto"/>
        <w:bottom w:val="none" w:sz="0" w:space="0" w:color="auto"/>
        <w:right w:val="none" w:sz="0" w:space="0" w:color="auto"/>
      </w:divBdr>
    </w:div>
    <w:div w:id="660936915">
      <w:bodyDiv w:val="1"/>
      <w:marLeft w:val="0"/>
      <w:marRight w:val="0"/>
      <w:marTop w:val="0"/>
      <w:marBottom w:val="0"/>
      <w:divBdr>
        <w:top w:val="none" w:sz="0" w:space="0" w:color="auto"/>
        <w:left w:val="none" w:sz="0" w:space="0" w:color="auto"/>
        <w:bottom w:val="none" w:sz="0" w:space="0" w:color="auto"/>
        <w:right w:val="none" w:sz="0" w:space="0" w:color="auto"/>
      </w:divBdr>
      <w:divsChild>
        <w:div w:id="756943543">
          <w:marLeft w:val="0"/>
          <w:marRight w:val="0"/>
          <w:marTop w:val="180"/>
          <w:marBottom w:val="150"/>
          <w:divBdr>
            <w:top w:val="none" w:sz="0" w:space="0" w:color="auto"/>
            <w:left w:val="none" w:sz="0" w:space="0" w:color="auto"/>
            <w:bottom w:val="none" w:sz="0" w:space="0" w:color="auto"/>
            <w:right w:val="none" w:sz="0" w:space="0" w:color="auto"/>
          </w:divBdr>
          <w:divsChild>
            <w:div w:id="1425809481">
              <w:marLeft w:val="0"/>
              <w:marRight w:val="0"/>
              <w:marTop w:val="0"/>
              <w:marBottom w:val="0"/>
              <w:divBdr>
                <w:top w:val="none" w:sz="0" w:space="0" w:color="auto"/>
                <w:left w:val="none" w:sz="0" w:space="0" w:color="auto"/>
                <w:bottom w:val="none" w:sz="0" w:space="0" w:color="auto"/>
                <w:right w:val="none" w:sz="0" w:space="0" w:color="auto"/>
              </w:divBdr>
              <w:divsChild>
                <w:div w:id="803238382">
                  <w:marLeft w:val="0"/>
                  <w:marRight w:val="1"/>
                  <w:marTop w:val="0"/>
                  <w:marBottom w:val="300"/>
                  <w:divBdr>
                    <w:top w:val="none" w:sz="0" w:space="0" w:color="auto"/>
                    <w:left w:val="none" w:sz="0" w:space="0" w:color="auto"/>
                    <w:bottom w:val="none" w:sz="0" w:space="0" w:color="auto"/>
                    <w:right w:val="none" w:sz="0" w:space="0" w:color="auto"/>
                  </w:divBdr>
                </w:div>
              </w:divsChild>
            </w:div>
            <w:div w:id="3500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69313">
      <w:bodyDiv w:val="1"/>
      <w:marLeft w:val="0"/>
      <w:marRight w:val="0"/>
      <w:marTop w:val="0"/>
      <w:marBottom w:val="0"/>
      <w:divBdr>
        <w:top w:val="none" w:sz="0" w:space="0" w:color="auto"/>
        <w:left w:val="none" w:sz="0" w:space="0" w:color="auto"/>
        <w:bottom w:val="none" w:sz="0" w:space="0" w:color="auto"/>
        <w:right w:val="none" w:sz="0" w:space="0" w:color="auto"/>
      </w:divBdr>
    </w:div>
    <w:div w:id="853693876">
      <w:bodyDiv w:val="1"/>
      <w:marLeft w:val="0"/>
      <w:marRight w:val="0"/>
      <w:marTop w:val="0"/>
      <w:marBottom w:val="0"/>
      <w:divBdr>
        <w:top w:val="none" w:sz="0" w:space="0" w:color="auto"/>
        <w:left w:val="none" w:sz="0" w:space="0" w:color="auto"/>
        <w:bottom w:val="none" w:sz="0" w:space="0" w:color="auto"/>
        <w:right w:val="none" w:sz="0" w:space="0" w:color="auto"/>
      </w:divBdr>
    </w:div>
    <w:div w:id="958954818">
      <w:bodyDiv w:val="1"/>
      <w:marLeft w:val="0"/>
      <w:marRight w:val="0"/>
      <w:marTop w:val="0"/>
      <w:marBottom w:val="0"/>
      <w:divBdr>
        <w:top w:val="none" w:sz="0" w:space="0" w:color="auto"/>
        <w:left w:val="none" w:sz="0" w:space="0" w:color="auto"/>
        <w:bottom w:val="none" w:sz="0" w:space="0" w:color="auto"/>
        <w:right w:val="none" w:sz="0" w:space="0" w:color="auto"/>
      </w:divBdr>
    </w:div>
    <w:div w:id="990717517">
      <w:bodyDiv w:val="1"/>
      <w:marLeft w:val="0"/>
      <w:marRight w:val="0"/>
      <w:marTop w:val="0"/>
      <w:marBottom w:val="0"/>
      <w:divBdr>
        <w:top w:val="none" w:sz="0" w:space="0" w:color="auto"/>
        <w:left w:val="none" w:sz="0" w:space="0" w:color="auto"/>
        <w:bottom w:val="none" w:sz="0" w:space="0" w:color="auto"/>
        <w:right w:val="none" w:sz="0" w:space="0" w:color="auto"/>
      </w:divBdr>
      <w:divsChild>
        <w:div w:id="1655839364">
          <w:marLeft w:val="0"/>
          <w:marRight w:val="0"/>
          <w:marTop w:val="0"/>
          <w:marBottom w:val="0"/>
          <w:divBdr>
            <w:top w:val="none" w:sz="0" w:space="0" w:color="auto"/>
            <w:left w:val="none" w:sz="0" w:space="0" w:color="auto"/>
            <w:bottom w:val="none" w:sz="0" w:space="0" w:color="auto"/>
            <w:right w:val="none" w:sz="0" w:space="0" w:color="auto"/>
          </w:divBdr>
          <w:divsChild>
            <w:div w:id="1154688559">
              <w:marLeft w:val="-225"/>
              <w:marRight w:val="-225"/>
              <w:marTop w:val="0"/>
              <w:marBottom w:val="0"/>
              <w:divBdr>
                <w:top w:val="none" w:sz="0" w:space="0" w:color="auto"/>
                <w:left w:val="none" w:sz="0" w:space="0" w:color="auto"/>
                <w:bottom w:val="none" w:sz="0" w:space="0" w:color="auto"/>
                <w:right w:val="none" w:sz="0" w:space="0" w:color="auto"/>
              </w:divBdr>
              <w:divsChild>
                <w:div w:id="894779291">
                  <w:marLeft w:val="0"/>
                  <w:marRight w:val="0"/>
                  <w:marTop w:val="0"/>
                  <w:marBottom w:val="0"/>
                  <w:divBdr>
                    <w:top w:val="none" w:sz="0" w:space="0" w:color="auto"/>
                    <w:left w:val="none" w:sz="0" w:space="0" w:color="auto"/>
                    <w:bottom w:val="none" w:sz="0" w:space="0" w:color="auto"/>
                    <w:right w:val="none" w:sz="0" w:space="0" w:color="auto"/>
                  </w:divBdr>
                  <w:divsChild>
                    <w:div w:id="14910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958">
      <w:bodyDiv w:val="1"/>
      <w:marLeft w:val="0"/>
      <w:marRight w:val="0"/>
      <w:marTop w:val="0"/>
      <w:marBottom w:val="0"/>
      <w:divBdr>
        <w:top w:val="none" w:sz="0" w:space="0" w:color="auto"/>
        <w:left w:val="none" w:sz="0" w:space="0" w:color="auto"/>
        <w:bottom w:val="none" w:sz="0" w:space="0" w:color="auto"/>
        <w:right w:val="none" w:sz="0" w:space="0" w:color="auto"/>
      </w:divBdr>
    </w:div>
    <w:div w:id="1109929453">
      <w:bodyDiv w:val="1"/>
      <w:marLeft w:val="0"/>
      <w:marRight w:val="0"/>
      <w:marTop w:val="0"/>
      <w:marBottom w:val="0"/>
      <w:divBdr>
        <w:top w:val="none" w:sz="0" w:space="0" w:color="auto"/>
        <w:left w:val="none" w:sz="0" w:space="0" w:color="auto"/>
        <w:bottom w:val="none" w:sz="0" w:space="0" w:color="auto"/>
        <w:right w:val="none" w:sz="0" w:space="0" w:color="auto"/>
      </w:divBdr>
    </w:div>
    <w:div w:id="1305621438">
      <w:bodyDiv w:val="1"/>
      <w:marLeft w:val="0"/>
      <w:marRight w:val="0"/>
      <w:marTop w:val="0"/>
      <w:marBottom w:val="0"/>
      <w:divBdr>
        <w:top w:val="none" w:sz="0" w:space="0" w:color="auto"/>
        <w:left w:val="none" w:sz="0" w:space="0" w:color="auto"/>
        <w:bottom w:val="none" w:sz="0" w:space="0" w:color="auto"/>
        <w:right w:val="none" w:sz="0" w:space="0" w:color="auto"/>
      </w:divBdr>
    </w:div>
    <w:div w:id="1346178253">
      <w:bodyDiv w:val="1"/>
      <w:marLeft w:val="0"/>
      <w:marRight w:val="0"/>
      <w:marTop w:val="0"/>
      <w:marBottom w:val="0"/>
      <w:divBdr>
        <w:top w:val="none" w:sz="0" w:space="0" w:color="auto"/>
        <w:left w:val="none" w:sz="0" w:space="0" w:color="auto"/>
        <w:bottom w:val="none" w:sz="0" w:space="0" w:color="auto"/>
        <w:right w:val="none" w:sz="0" w:space="0" w:color="auto"/>
      </w:divBdr>
    </w:div>
    <w:div w:id="1383939526">
      <w:bodyDiv w:val="1"/>
      <w:marLeft w:val="0"/>
      <w:marRight w:val="0"/>
      <w:marTop w:val="0"/>
      <w:marBottom w:val="0"/>
      <w:divBdr>
        <w:top w:val="none" w:sz="0" w:space="0" w:color="auto"/>
        <w:left w:val="none" w:sz="0" w:space="0" w:color="auto"/>
        <w:bottom w:val="none" w:sz="0" w:space="0" w:color="auto"/>
        <w:right w:val="none" w:sz="0" w:space="0" w:color="auto"/>
      </w:divBdr>
      <w:divsChild>
        <w:div w:id="188953042">
          <w:marLeft w:val="0"/>
          <w:marRight w:val="0"/>
          <w:marTop w:val="0"/>
          <w:marBottom w:val="0"/>
          <w:divBdr>
            <w:top w:val="none" w:sz="0" w:space="0" w:color="auto"/>
            <w:left w:val="none" w:sz="0" w:space="0" w:color="auto"/>
            <w:bottom w:val="none" w:sz="0" w:space="0" w:color="auto"/>
            <w:right w:val="none" w:sz="0" w:space="0" w:color="auto"/>
          </w:divBdr>
          <w:divsChild>
            <w:div w:id="565339230">
              <w:marLeft w:val="-225"/>
              <w:marRight w:val="-225"/>
              <w:marTop w:val="0"/>
              <w:marBottom w:val="0"/>
              <w:divBdr>
                <w:top w:val="none" w:sz="0" w:space="0" w:color="auto"/>
                <w:left w:val="none" w:sz="0" w:space="0" w:color="auto"/>
                <w:bottom w:val="none" w:sz="0" w:space="0" w:color="auto"/>
                <w:right w:val="none" w:sz="0" w:space="0" w:color="auto"/>
              </w:divBdr>
              <w:divsChild>
                <w:div w:id="592713820">
                  <w:marLeft w:val="0"/>
                  <w:marRight w:val="0"/>
                  <w:marTop w:val="0"/>
                  <w:marBottom w:val="0"/>
                  <w:divBdr>
                    <w:top w:val="none" w:sz="0" w:space="0" w:color="auto"/>
                    <w:left w:val="none" w:sz="0" w:space="0" w:color="auto"/>
                    <w:bottom w:val="none" w:sz="0" w:space="0" w:color="auto"/>
                    <w:right w:val="none" w:sz="0" w:space="0" w:color="auto"/>
                  </w:divBdr>
                  <w:divsChild>
                    <w:div w:id="308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873911">
      <w:bodyDiv w:val="1"/>
      <w:marLeft w:val="0"/>
      <w:marRight w:val="0"/>
      <w:marTop w:val="0"/>
      <w:marBottom w:val="0"/>
      <w:divBdr>
        <w:top w:val="none" w:sz="0" w:space="0" w:color="auto"/>
        <w:left w:val="none" w:sz="0" w:space="0" w:color="auto"/>
        <w:bottom w:val="none" w:sz="0" w:space="0" w:color="auto"/>
        <w:right w:val="none" w:sz="0" w:space="0" w:color="auto"/>
      </w:divBdr>
    </w:div>
    <w:div w:id="1663898456">
      <w:bodyDiv w:val="1"/>
      <w:marLeft w:val="0"/>
      <w:marRight w:val="0"/>
      <w:marTop w:val="0"/>
      <w:marBottom w:val="0"/>
      <w:divBdr>
        <w:top w:val="none" w:sz="0" w:space="0" w:color="auto"/>
        <w:left w:val="none" w:sz="0" w:space="0" w:color="auto"/>
        <w:bottom w:val="none" w:sz="0" w:space="0" w:color="auto"/>
        <w:right w:val="none" w:sz="0" w:space="0" w:color="auto"/>
      </w:divBdr>
      <w:divsChild>
        <w:div w:id="493840854">
          <w:marLeft w:val="0"/>
          <w:marRight w:val="0"/>
          <w:marTop w:val="0"/>
          <w:marBottom w:val="0"/>
          <w:divBdr>
            <w:top w:val="none" w:sz="0" w:space="0" w:color="auto"/>
            <w:left w:val="none" w:sz="0" w:space="0" w:color="auto"/>
            <w:bottom w:val="none" w:sz="0" w:space="0" w:color="auto"/>
            <w:right w:val="none" w:sz="0" w:space="0" w:color="auto"/>
          </w:divBdr>
          <w:divsChild>
            <w:div w:id="1379472706">
              <w:marLeft w:val="0"/>
              <w:marRight w:val="0"/>
              <w:marTop w:val="0"/>
              <w:marBottom w:val="0"/>
              <w:divBdr>
                <w:top w:val="none" w:sz="0" w:space="0" w:color="auto"/>
                <w:left w:val="none" w:sz="0" w:space="0" w:color="auto"/>
                <w:bottom w:val="none" w:sz="0" w:space="0" w:color="auto"/>
                <w:right w:val="none" w:sz="0" w:space="0" w:color="auto"/>
              </w:divBdr>
              <w:divsChild>
                <w:div w:id="116070614">
                  <w:marLeft w:val="0"/>
                  <w:marRight w:val="0"/>
                  <w:marTop w:val="0"/>
                  <w:marBottom w:val="0"/>
                  <w:divBdr>
                    <w:top w:val="none" w:sz="0" w:space="0" w:color="auto"/>
                    <w:left w:val="none" w:sz="0" w:space="0" w:color="auto"/>
                    <w:bottom w:val="none" w:sz="0" w:space="0" w:color="auto"/>
                    <w:right w:val="none" w:sz="0" w:space="0" w:color="auto"/>
                  </w:divBdr>
                  <w:divsChild>
                    <w:div w:id="1119909753">
                      <w:marLeft w:val="0"/>
                      <w:marRight w:val="0"/>
                      <w:marTop w:val="0"/>
                      <w:marBottom w:val="0"/>
                      <w:divBdr>
                        <w:top w:val="none" w:sz="0" w:space="0" w:color="auto"/>
                        <w:left w:val="none" w:sz="0" w:space="0" w:color="auto"/>
                        <w:bottom w:val="none" w:sz="0" w:space="0" w:color="auto"/>
                        <w:right w:val="none" w:sz="0" w:space="0" w:color="auto"/>
                      </w:divBdr>
                      <w:divsChild>
                        <w:div w:id="375932471">
                          <w:marLeft w:val="0"/>
                          <w:marRight w:val="0"/>
                          <w:marTop w:val="0"/>
                          <w:marBottom w:val="0"/>
                          <w:divBdr>
                            <w:top w:val="none" w:sz="0" w:space="0" w:color="auto"/>
                            <w:left w:val="none" w:sz="0" w:space="0" w:color="auto"/>
                            <w:bottom w:val="none" w:sz="0" w:space="0" w:color="auto"/>
                            <w:right w:val="none" w:sz="0" w:space="0" w:color="auto"/>
                          </w:divBdr>
                          <w:divsChild>
                            <w:div w:id="5294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01206">
      <w:bodyDiv w:val="1"/>
      <w:marLeft w:val="0"/>
      <w:marRight w:val="0"/>
      <w:marTop w:val="0"/>
      <w:marBottom w:val="0"/>
      <w:divBdr>
        <w:top w:val="none" w:sz="0" w:space="0" w:color="auto"/>
        <w:left w:val="none" w:sz="0" w:space="0" w:color="auto"/>
        <w:bottom w:val="none" w:sz="0" w:space="0" w:color="auto"/>
        <w:right w:val="none" w:sz="0" w:space="0" w:color="auto"/>
      </w:divBdr>
    </w:div>
    <w:div w:id="1707870828">
      <w:bodyDiv w:val="1"/>
      <w:marLeft w:val="0"/>
      <w:marRight w:val="0"/>
      <w:marTop w:val="0"/>
      <w:marBottom w:val="0"/>
      <w:divBdr>
        <w:top w:val="none" w:sz="0" w:space="0" w:color="auto"/>
        <w:left w:val="none" w:sz="0" w:space="0" w:color="auto"/>
        <w:bottom w:val="none" w:sz="0" w:space="0" w:color="auto"/>
        <w:right w:val="none" w:sz="0" w:space="0" w:color="auto"/>
      </w:divBdr>
    </w:div>
    <w:div w:id="1862474452">
      <w:bodyDiv w:val="1"/>
      <w:marLeft w:val="0"/>
      <w:marRight w:val="0"/>
      <w:marTop w:val="0"/>
      <w:marBottom w:val="0"/>
      <w:divBdr>
        <w:top w:val="none" w:sz="0" w:space="0" w:color="auto"/>
        <w:left w:val="none" w:sz="0" w:space="0" w:color="auto"/>
        <w:bottom w:val="none" w:sz="0" w:space="0" w:color="auto"/>
        <w:right w:val="none" w:sz="0" w:space="0" w:color="auto"/>
      </w:divBdr>
    </w:div>
    <w:div w:id="2081708281">
      <w:bodyDiv w:val="1"/>
      <w:marLeft w:val="0"/>
      <w:marRight w:val="0"/>
      <w:marTop w:val="0"/>
      <w:marBottom w:val="0"/>
      <w:divBdr>
        <w:top w:val="none" w:sz="0" w:space="0" w:color="auto"/>
        <w:left w:val="none" w:sz="0" w:space="0" w:color="auto"/>
        <w:bottom w:val="none" w:sz="0" w:space="0" w:color="auto"/>
        <w:right w:val="none" w:sz="0" w:space="0" w:color="auto"/>
      </w:divBdr>
      <w:divsChild>
        <w:div w:id="249317858">
          <w:marLeft w:val="0"/>
          <w:marRight w:val="0"/>
          <w:marTop w:val="0"/>
          <w:marBottom w:val="0"/>
          <w:divBdr>
            <w:top w:val="none" w:sz="0" w:space="0" w:color="auto"/>
            <w:left w:val="none" w:sz="0" w:space="0" w:color="auto"/>
            <w:bottom w:val="none" w:sz="0" w:space="0" w:color="auto"/>
            <w:right w:val="none" w:sz="0" w:space="0" w:color="auto"/>
          </w:divBdr>
          <w:divsChild>
            <w:div w:id="2041930639">
              <w:marLeft w:val="0"/>
              <w:marRight w:val="0"/>
              <w:marTop w:val="0"/>
              <w:marBottom w:val="0"/>
              <w:divBdr>
                <w:top w:val="none" w:sz="0" w:space="0" w:color="auto"/>
                <w:left w:val="none" w:sz="0" w:space="0" w:color="auto"/>
                <w:bottom w:val="none" w:sz="0" w:space="0" w:color="auto"/>
                <w:right w:val="none" w:sz="0" w:space="0" w:color="auto"/>
              </w:divBdr>
              <w:divsChild>
                <w:div w:id="2114394584">
                  <w:marLeft w:val="0"/>
                  <w:marRight w:val="0"/>
                  <w:marTop w:val="0"/>
                  <w:marBottom w:val="0"/>
                  <w:divBdr>
                    <w:top w:val="none" w:sz="0" w:space="0" w:color="auto"/>
                    <w:left w:val="none" w:sz="0" w:space="0" w:color="auto"/>
                    <w:bottom w:val="none" w:sz="0" w:space="0" w:color="auto"/>
                    <w:right w:val="none" w:sz="0" w:space="0" w:color="auto"/>
                  </w:divBdr>
                  <w:divsChild>
                    <w:div w:id="592324377">
                      <w:marLeft w:val="0"/>
                      <w:marRight w:val="0"/>
                      <w:marTop w:val="0"/>
                      <w:marBottom w:val="0"/>
                      <w:divBdr>
                        <w:top w:val="none" w:sz="0" w:space="0" w:color="auto"/>
                        <w:left w:val="none" w:sz="0" w:space="0" w:color="auto"/>
                        <w:bottom w:val="none" w:sz="0" w:space="0" w:color="auto"/>
                        <w:right w:val="none" w:sz="0" w:space="0" w:color="auto"/>
                      </w:divBdr>
                      <w:divsChild>
                        <w:div w:id="816845442">
                          <w:marLeft w:val="0"/>
                          <w:marRight w:val="0"/>
                          <w:marTop w:val="0"/>
                          <w:marBottom w:val="0"/>
                          <w:divBdr>
                            <w:top w:val="none" w:sz="0" w:space="0" w:color="auto"/>
                            <w:left w:val="none" w:sz="0" w:space="0" w:color="auto"/>
                            <w:bottom w:val="none" w:sz="0" w:space="0" w:color="auto"/>
                            <w:right w:val="none" w:sz="0" w:space="0" w:color="auto"/>
                          </w:divBdr>
                          <w:divsChild>
                            <w:div w:id="6347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ridor">
      <a:dk1>
        <a:srgbClr val="425563"/>
      </a:dk1>
      <a:lt1>
        <a:sysClr val="window" lastClr="FFFFFF"/>
      </a:lt1>
      <a:dk2>
        <a:srgbClr val="B6ADA5"/>
      </a:dk2>
      <a:lt2>
        <a:srgbClr val="EEECE1"/>
      </a:lt2>
      <a:accent1>
        <a:srgbClr val="425563"/>
      </a:accent1>
      <a:accent2>
        <a:srgbClr val="004EA8"/>
      </a:accent2>
      <a:accent3>
        <a:srgbClr val="009A44"/>
      </a:accent3>
      <a:accent4>
        <a:srgbClr val="00A9E0"/>
      </a:accent4>
      <a:accent5>
        <a:srgbClr val="FFC845"/>
      </a:accent5>
      <a:accent6>
        <a:srgbClr val="FF671F"/>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036D40F6F9664497814FF637385483" ma:contentTypeVersion="1" ma:contentTypeDescription="Create a new document." ma:contentTypeScope="" ma:versionID="d3608acf4c496007196a94b09ce37a0a">
  <xsd:schema xmlns:xsd="http://www.w3.org/2001/XMLSchema" xmlns:xs="http://www.w3.org/2001/XMLSchema" xmlns:p="http://schemas.microsoft.com/office/2006/metadata/properties" xmlns:ns2="799ab261-378c-4b10-b0f3-5a4d6fff95f5" xmlns:ns3="a67a51f2-ef52-4707-8c0d-ce75f9f89f34" targetNamespace="http://schemas.microsoft.com/office/2006/metadata/properties" ma:root="true" ma:fieldsID="4ab5493767e77c8796f6b2baaf94dd27" ns2:_="" ns3:_="">
    <xsd:import namespace="799ab261-378c-4b10-b0f3-5a4d6fff95f5"/>
    <xsd:import namespace="a67a51f2-ef52-4707-8c0d-ce75f9f89f3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ab261-378c-4b10-b0f3-5a4d6fff95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b9b61657-834d-444f-a64b-04004199ba96}" ma:internalName="TaxCatchAll" ma:showField="CatchAllData" ma:web="008496d1-e529-467c-a456-f2f59f7f7ec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b9b61657-834d-444f-a64b-04004199ba96}" ma:internalName="TaxCatchAllLabel" ma:readOnly="true" ma:showField="CatchAllDataLabel" ma:web="008496d1-e529-467c-a456-f2f59f7f7e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7a51f2-ef52-4707-8c0d-ce75f9f89f34" elementFormDefault="qualified">
    <xsd:import namespace="http://schemas.microsoft.com/office/2006/documentManagement/types"/>
    <xsd:import namespace="http://schemas.microsoft.com/office/infopath/2007/PartnerControls"/>
    <xsd:element name="Description0" ma:index="13"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99ab261-378c-4b10-b0f3-5a4d6fff95f5"/>
    <Description0 xmlns="a67a51f2-ef52-4707-8c0d-ce75f9f89f34">This is not letterhead - this is an A4 Word document template which is available for all other uses.</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d06c52-b920-4778-bd59-f27339702e1e"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BE71-3DD2-4A2B-A1BE-329EC29F6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ab261-378c-4b10-b0f3-5a4d6fff95f5"/>
    <ds:schemaRef ds:uri="a67a51f2-ef52-4707-8c0d-ce75f9f8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91929-B879-46DC-AC78-F2D22A907005}">
  <ds:schemaRefs>
    <ds:schemaRef ds:uri="http://purl.org/dc/elements/1.1/"/>
    <ds:schemaRef ds:uri="http://schemas.microsoft.com/office/2006/metadata/properties"/>
    <ds:schemaRef ds:uri="http://purl.org/dc/terms/"/>
    <ds:schemaRef ds:uri="a67a51f2-ef52-4707-8c0d-ce75f9f89f34"/>
    <ds:schemaRef ds:uri="http://schemas.microsoft.com/office/2006/documentManagement/types"/>
    <ds:schemaRef ds:uri="799ab261-378c-4b10-b0f3-5a4d6fff95f5"/>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08CA0F7-A85E-4ACF-BFC3-9226ED84973A}">
  <ds:schemaRefs>
    <ds:schemaRef ds:uri="http://schemas.microsoft.com/sharepoint/v3/contenttype/forms"/>
  </ds:schemaRefs>
</ds:datastoreItem>
</file>

<file path=customXml/itemProps4.xml><?xml version="1.0" encoding="utf-8"?>
<ds:datastoreItem xmlns:ds="http://schemas.openxmlformats.org/officeDocument/2006/customXml" ds:itemID="{B3D5DE89-AB37-4E76-85DD-9E11CACBFB41}">
  <ds:schemaRefs>
    <ds:schemaRef ds:uri="http://schemas.microsoft.com/sharepoint/events"/>
  </ds:schemaRefs>
</ds:datastoreItem>
</file>

<file path=customXml/itemProps5.xml><?xml version="1.0" encoding="utf-8"?>
<ds:datastoreItem xmlns:ds="http://schemas.openxmlformats.org/officeDocument/2006/customXml" ds:itemID="{D3C927D6-3295-4C1C-94AB-C24730A450EE}">
  <ds:schemaRefs>
    <ds:schemaRef ds:uri="Microsoft.SharePoint.Taxonomy.ContentTypeSync"/>
  </ds:schemaRefs>
</ds:datastoreItem>
</file>

<file path=customXml/itemProps6.xml><?xml version="1.0" encoding="utf-8"?>
<ds:datastoreItem xmlns:ds="http://schemas.openxmlformats.org/officeDocument/2006/customXml" ds:itemID="{04AB2C98-D20B-45C1-B672-B4ECE0D3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Viridor Waste Management</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Cooper</dc:creator>
  <cp:lastModifiedBy>Read, Graham</cp:lastModifiedBy>
  <cp:revision>4</cp:revision>
  <cp:lastPrinted>2020-03-11T19:09:00Z</cp:lastPrinted>
  <dcterms:created xsi:type="dcterms:W3CDTF">2020-10-01T14:30:00Z</dcterms:created>
  <dcterms:modified xsi:type="dcterms:W3CDTF">2020-10-01T14:57:00Z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0x010100AF036D40F6F9664497814FF637385483</vt:lpwstr>
  </property>
</Properties>
</file>