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93" w:type="dxa"/>
        <w:tblInd w:w="-5" w:type="dxa"/>
        <w:tblLook w:val="04A0" w:firstRow="1" w:lastRow="0" w:firstColumn="1" w:lastColumn="0" w:noHBand="0" w:noVBand="1"/>
      </w:tblPr>
      <w:tblGrid>
        <w:gridCol w:w="7371"/>
        <w:gridCol w:w="4395"/>
        <w:gridCol w:w="3827"/>
      </w:tblGrid>
      <w:tr w:rsidR="00405D11" w14:paraId="464BA3EF" w14:textId="77777777" w:rsidTr="00934FD5">
        <w:trPr>
          <w:trHeight w:val="485"/>
          <w:tblHeader/>
        </w:trPr>
        <w:tc>
          <w:tcPr>
            <w:tcW w:w="7371" w:type="dxa"/>
          </w:tcPr>
          <w:p w14:paraId="22E5FED6" w14:textId="05501102" w:rsidR="002B27E3" w:rsidRDefault="00405D11" w:rsidP="00405D11">
            <w:pPr>
              <w:pStyle w:val="Heading1"/>
              <w:spacing w:before="240"/>
              <w:ind w:left="0"/>
              <w:outlineLvl w:val="0"/>
              <w:rPr>
                <w:sz w:val="20"/>
                <w:szCs w:val="20"/>
                <w:lang w:eastAsia="en-GB"/>
              </w:rPr>
            </w:pPr>
            <w:r w:rsidRPr="00405D11">
              <w:rPr>
                <w:sz w:val="20"/>
                <w:szCs w:val="20"/>
                <w:lang w:eastAsia="en-GB"/>
              </w:rPr>
              <w:t>Task:</w:t>
            </w:r>
            <w:r w:rsidR="004F7071">
              <w:rPr>
                <w:sz w:val="20"/>
                <w:szCs w:val="20"/>
                <w:lang w:eastAsia="en-GB"/>
              </w:rPr>
              <w:t xml:space="preserve"> </w:t>
            </w:r>
            <w:r w:rsidR="000422B2">
              <w:rPr>
                <w:sz w:val="20"/>
                <w:szCs w:val="20"/>
                <w:lang w:eastAsia="en-GB"/>
              </w:rPr>
              <w:t xml:space="preserve">Safe working in </w:t>
            </w:r>
            <w:r w:rsidR="004F7071">
              <w:rPr>
                <w:sz w:val="20"/>
                <w:szCs w:val="20"/>
                <w:lang w:eastAsia="en-GB"/>
              </w:rPr>
              <w:t xml:space="preserve">office environments </w:t>
            </w:r>
            <w:r w:rsidR="006079F2">
              <w:rPr>
                <w:sz w:val="20"/>
                <w:szCs w:val="20"/>
                <w:lang w:eastAsia="en-GB"/>
              </w:rPr>
              <w:t>during</w:t>
            </w:r>
            <w:r w:rsidR="004766C8">
              <w:rPr>
                <w:sz w:val="20"/>
                <w:szCs w:val="20"/>
                <w:lang w:eastAsia="en-GB"/>
              </w:rPr>
              <w:t xml:space="preserve"> COVID-19</w:t>
            </w:r>
          </w:p>
          <w:p w14:paraId="402713C2" w14:textId="3787FA55" w:rsidR="00405D11" w:rsidRPr="00405D11" w:rsidRDefault="00D54480" w:rsidP="00405D11">
            <w:pPr>
              <w:pStyle w:val="Heading1"/>
              <w:spacing w:before="240"/>
              <w:ind w:left="0"/>
              <w:outlineLvl w:val="0"/>
              <w:rPr>
                <w:sz w:val="20"/>
                <w:szCs w:val="20"/>
              </w:rPr>
            </w:pPr>
            <w:r>
              <w:rPr>
                <w:sz w:val="20"/>
                <w:szCs w:val="20"/>
                <w:lang w:eastAsia="en-GB"/>
              </w:rPr>
              <w:t>Offices &amp; Depots</w:t>
            </w:r>
          </w:p>
        </w:tc>
        <w:tc>
          <w:tcPr>
            <w:tcW w:w="4395" w:type="dxa"/>
          </w:tcPr>
          <w:p w14:paraId="362DC5FB" w14:textId="5AD1C9E8" w:rsidR="00405D11" w:rsidRPr="00405D11" w:rsidRDefault="00405D11" w:rsidP="00405D11">
            <w:pPr>
              <w:pStyle w:val="Heading1"/>
              <w:spacing w:before="240"/>
              <w:ind w:left="0"/>
              <w:outlineLvl w:val="0"/>
              <w:rPr>
                <w:sz w:val="20"/>
                <w:szCs w:val="20"/>
              </w:rPr>
            </w:pPr>
            <w:r w:rsidRPr="00405D11">
              <w:rPr>
                <w:sz w:val="20"/>
                <w:szCs w:val="20"/>
                <w:lang w:eastAsia="en-GB"/>
              </w:rPr>
              <w:t>Facility:</w:t>
            </w:r>
            <w:r w:rsidR="004F7071">
              <w:rPr>
                <w:sz w:val="20"/>
                <w:szCs w:val="20"/>
                <w:lang w:eastAsia="en-GB"/>
              </w:rPr>
              <w:t xml:space="preserve"> </w:t>
            </w:r>
            <w:r w:rsidR="00721012">
              <w:rPr>
                <w:sz w:val="20"/>
                <w:szCs w:val="20"/>
                <w:lang w:eastAsia="en-GB"/>
              </w:rPr>
              <w:t>Offices and Depots</w:t>
            </w:r>
          </w:p>
        </w:tc>
        <w:tc>
          <w:tcPr>
            <w:tcW w:w="3827" w:type="dxa"/>
          </w:tcPr>
          <w:p w14:paraId="7077D498" w14:textId="1EEB94F2" w:rsidR="00466BD8" w:rsidRDefault="00466BD8" w:rsidP="00405D11">
            <w:pPr>
              <w:pStyle w:val="Heading1"/>
              <w:spacing w:before="240"/>
              <w:ind w:left="0"/>
              <w:outlineLvl w:val="0"/>
              <w:rPr>
                <w:sz w:val="20"/>
                <w:szCs w:val="20"/>
              </w:rPr>
            </w:pPr>
            <w:r>
              <w:rPr>
                <w:sz w:val="20"/>
                <w:szCs w:val="20"/>
              </w:rPr>
              <w:t xml:space="preserve">DRAFT </w:t>
            </w:r>
          </w:p>
          <w:p w14:paraId="1510F31F" w14:textId="424115B3" w:rsidR="00405D11" w:rsidRPr="00405D11" w:rsidRDefault="00466BD8" w:rsidP="00405D11">
            <w:pPr>
              <w:pStyle w:val="Heading1"/>
              <w:spacing w:before="240"/>
              <w:ind w:left="0"/>
              <w:outlineLvl w:val="0"/>
              <w:rPr>
                <w:sz w:val="20"/>
                <w:szCs w:val="20"/>
              </w:rPr>
            </w:pPr>
            <w:r>
              <w:rPr>
                <w:sz w:val="20"/>
                <w:szCs w:val="20"/>
              </w:rPr>
              <w:t xml:space="preserve"> </w:t>
            </w:r>
            <w:r w:rsidR="00405D11" w:rsidRPr="00405D11">
              <w:rPr>
                <w:sz w:val="20"/>
                <w:szCs w:val="20"/>
              </w:rPr>
              <w:t>Issue No:</w:t>
            </w:r>
            <w:r w:rsidR="008668D0">
              <w:rPr>
                <w:sz w:val="20"/>
                <w:szCs w:val="20"/>
              </w:rPr>
              <w:t xml:space="preserve">  </w:t>
            </w:r>
            <w:r w:rsidR="00D54480">
              <w:rPr>
                <w:sz w:val="20"/>
                <w:szCs w:val="20"/>
              </w:rPr>
              <w:t>1</w:t>
            </w:r>
          </w:p>
        </w:tc>
      </w:tr>
      <w:tr w:rsidR="00171ADE" w14:paraId="79F6E219" w14:textId="77777777" w:rsidTr="002F40CF">
        <w:trPr>
          <w:trHeight w:val="485"/>
          <w:tblHeader/>
        </w:trPr>
        <w:tc>
          <w:tcPr>
            <w:tcW w:w="15593" w:type="dxa"/>
            <w:gridSpan w:val="3"/>
            <w:vAlign w:val="center"/>
          </w:tcPr>
          <w:p w14:paraId="1BCF4781" w14:textId="5DB8F37A" w:rsidR="004766C8" w:rsidRPr="00C34805" w:rsidRDefault="00171ADE" w:rsidP="004766C8">
            <w:pPr>
              <w:pStyle w:val="Heading1"/>
              <w:spacing w:before="240"/>
              <w:ind w:left="0"/>
              <w:outlineLvl w:val="0"/>
              <w:rPr>
                <w:b w:val="0"/>
                <w:sz w:val="20"/>
                <w:szCs w:val="20"/>
              </w:rPr>
            </w:pPr>
            <w:r w:rsidRPr="00171ADE">
              <w:rPr>
                <w:b w:val="0"/>
                <w:sz w:val="20"/>
                <w:szCs w:val="20"/>
              </w:rPr>
              <w:t>The purpose of this risk assessment is to</w:t>
            </w:r>
            <w:r w:rsidR="00864CA3">
              <w:rPr>
                <w:b w:val="0"/>
                <w:sz w:val="20"/>
                <w:szCs w:val="20"/>
              </w:rPr>
              <w:t xml:space="preserve"> ensure the safety of workers, contractors and visitors to our premises while the Covid pandemic continues</w:t>
            </w:r>
            <w:r w:rsidR="00C34805">
              <w:rPr>
                <w:b w:val="0"/>
                <w:sz w:val="20"/>
                <w:szCs w:val="20"/>
              </w:rPr>
              <w:t>.</w:t>
            </w:r>
          </w:p>
        </w:tc>
      </w:tr>
    </w:tbl>
    <w:tbl>
      <w:tblPr>
        <w:tblpPr w:leftFromText="180" w:rightFromText="180" w:vertAnchor="text" w:horzAnchor="margin" w:tblpY="23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696"/>
        <w:gridCol w:w="2790"/>
        <w:gridCol w:w="567"/>
        <w:gridCol w:w="426"/>
        <w:gridCol w:w="567"/>
        <w:gridCol w:w="2835"/>
        <w:gridCol w:w="567"/>
        <w:gridCol w:w="567"/>
        <w:gridCol w:w="567"/>
        <w:gridCol w:w="2126"/>
      </w:tblGrid>
      <w:tr w:rsidR="00405D11" w:rsidRPr="002F6420" w14:paraId="5461668D" w14:textId="77777777" w:rsidTr="008265C5">
        <w:trPr>
          <w:trHeight w:val="482"/>
          <w:tblHeader/>
        </w:trPr>
        <w:tc>
          <w:tcPr>
            <w:tcW w:w="7366" w:type="dxa"/>
            <w:gridSpan w:val="3"/>
            <w:tcBorders>
              <w:top w:val="single" w:sz="4" w:space="0" w:color="auto"/>
              <w:left w:val="single" w:sz="4" w:space="0" w:color="auto"/>
              <w:right w:val="single" w:sz="4" w:space="0" w:color="auto"/>
            </w:tcBorders>
            <w:shd w:val="clear" w:color="auto" w:fill="FFFFFF" w:themeFill="background1"/>
            <w:vAlign w:val="center"/>
          </w:tcPr>
          <w:p w14:paraId="56243051" w14:textId="02671382" w:rsidR="00405D11" w:rsidRPr="002F6420" w:rsidRDefault="00405D11" w:rsidP="00405D11">
            <w:pPr>
              <w:pStyle w:val="TableHead"/>
              <w:rPr>
                <w:lang w:eastAsia="en-GB"/>
              </w:rPr>
            </w:pPr>
            <w:r>
              <w:rPr>
                <w:lang w:eastAsia="en-GB"/>
              </w:rPr>
              <w:t>Assessed by:</w:t>
            </w:r>
            <w:r w:rsidR="008668D0">
              <w:rPr>
                <w:lang w:eastAsia="en-GB"/>
              </w:rPr>
              <w:t xml:space="preserve"> </w:t>
            </w:r>
            <w:r w:rsidR="00E86DF0">
              <w:rPr>
                <w:lang w:eastAsia="en-GB"/>
              </w:rPr>
              <w:t>graham read</w:t>
            </w:r>
            <w:r w:rsidR="00721012">
              <w:rPr>
                <w:lang w:eastAsia="en-GB"/>
              </w:rPr>
              <w:t xml:space="preserve"> &amp; Alistair Copland</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7954" w14:textId="51F1582F" w:rsidR="00405D11" w:rsidRPr="002F6420" w:rsidRDefault="00405D11" w:rsidP="00405D11">
            <w:pPr>
              <w:pStyle w:val="TableHead"/>
            </w:pPr>
            <w:r>
              <w:t>Approved by:</w:t>
            </w:r>
            <w:r w:rsidR="00E86DF0">
              <w:t xml:space="preserve"> guy busby</w:t>
            </w:r>
          </w:p>
        </w:tc>
      </w:tr>
      <w:tr w:rsidR="00405D11" w:rsidRPr="002F6420" w14:paraId="7E8D20E4" w14:textId="77777777" w:rsidTr="008265C5">
        <w:trPr>
          <w:trHeight w:val="482"/>
          <w:tblHeader/>
        </w:trPr>
        <w:tc>
          <w:tcPr>
            <w:tcW w:w="7366" w:type="dxa"/>
            <w:gridSpan w:val="3"/>
            <w:tcBorders>
              <w:top w:val="single" w:sz="4" w:space="0" w:color="auto"/>
              <w:left w:val="single" w:sz="4" w:space="0" w:color="auto"/>
              <w:right w:val="single" w:sz="4" w:space="0" w:color="auto"/>
            </w:tcBorders>
            <w:shd w:val="clear" w:color="auto" w:fill="FFFFFF" w:themeFill="background1"/>
            <w:vAlign w:val="center"/>
          </w:tcPr>
          <w:p w14:paraId="37A823A9" w14:textId="39356D6E" w:rsidR="00405D11" w:rsidRPr="002F6420" w:rsidRDefault="00405D11" w:rsidP="00405D11">
            <w:pPr>
              <w:pStyle w:val="TableHead"/>
              <w:rPr>
                <w:lang w:eastAsia="en-GB"/>
              </w:rPr>
            </w:pPr>
            <w:r>
              <w:rPr>
                <w:lang w:eastAsia="en-GB"/>
              </w:rPr>
              <w:t>Assessment date:</w:t>
            </w:r>
            <w:r w:rsidR="008668D0">
              <w:rPr>
                <w:lang w:eastAsia="en-GB"/>
              </w:rPr>
              <w:t xml:space="preserve"> </w:t>
            </w:r>
            <w:r w:rsidR="00E86DF0">
              <w:rPr>
                <w:lang w:eastAsia="en-GB"/>
              </w:rPr>
              <w:t>06/10/2021</w:t>
            </w:r>
          </w:p>
        </w:tc>
        <w:tc>
          <w:tcPr>
            <w:tcW w:w="822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CEE93" w14:textId="31FD63DF" w:rsidR="00405D11" w:rsidRDefault="00405D11" w:rsidP="00405D11">
            <w:pPr>
              <w:pStyle w:val="TableHead"/>
            </w:pPr>
            <w:r>
              <w:t>Review Date:</w:t>
            </w:r>
            <w:r w:rsidR="008668D0">
              <w:t xml:space="preserve">  </w:t>
            </w:r>
            <w:r w:rsidR="001A5B72">
              <w:t xml:space="preserve">At the COVID-19 Review meeting </w:t>
            </w:r>
            <w:r w:rsidR="008668D0">
              <w:t>Weekly or when government guidance changes</w:t>
            </w:r>
          </w:p>
          <w:p w14:paraId="160951A0" w14:textId="77777777" w:rsidR="00405D11" w:rsidRPr="002F6420" w:rsidRDefault="00405D11" w:rsidP="00405D11">
            <w:pPr>
              <w:pStyle w:val="TableText"/>
            </w:pPr>
            <w:r>
              <w:t>Review not to exceed 2 years from assessment date</w:t>
            </w:r>
          </w:p>
        </w:tc>
      </w:tr>
      <w:tr w:rsidR="00405D11" w:rsidRPr="002F6420" w14:paraId="7F4AF5BD" w14:textId="77777777" w:rsidTr="00526E12">
        <w:trPr>
          <w:trHeight w:val="482"/>
          <w:tblHeader/>
        </w:trPr>
        <w:tc>
          <w:tcPr>
            <w:tcW w:w="2880" w:type="dxa"/>
            <w:vMerge w:val="restart"/>
            <w:tcBorders>
              <w:top w:val="single" w:sz="4" w:space="0" w:color="auto"/>
              <w:left w:val="single" w:sz="4" w:space="0" w:color="auto"/>
              <w:right w:val="single" w:sz="4" w:space="0" w:color="auto"/>
            </w:tcBorders>
            <w:shd w:val="clear" w:color="auto" w:fill="D3D8DF" w:themeFill="background2"/>
            <w:vAlign w:val="center"/>
          </w:tcPr>
          <w:p w14:paraId="0733CCC2" w14:textId="77777777" w:rsidR="00405D11" w:rsidRPr="002F6420" w:rsidRDefault="00405D11" w:rsidP="00405D11">
            <w:pPr>
              <w:pStyle w:val="TableHead"/>
              <w:rPr>
                <w:lang w:eastAsia="en-GB"/>
              </w:rPr>
            </w:pPr>
            <w:r w:rsidRPr="002F6420">
              <w:rPr>
                <w:lang w:eastAsia="en-GB"/>
              </w:rPr>
              <w:t>Record Significant Hazards</w:t>
            </w:r>
          </w:p>
        </w:tc>
        <w:tc>
          <w:tcPr>
            <w:tcW w:w="1696" w:type="dxa"/>
            <w:vMerge w:val="restart"/>
            <w:tcBorders>
              <w:top w:val="single" w:sz="4" w:space="0" w:color="auto"/>
              <w:left w:val="single" w:sz="4" w:space="0" w:color="auto"/>
              <w:right w:val="single" w:sz="4" w:space="0" w:color="auto"/>
            </w:tcBorders>
            <w:shd w:val="clear" w:color="auto" w:fill="D3D8DF" w:themeFill="background2"/>
            <w:vAlign w:val="center"/>
          </w:tcPr>
          <w:p w14:paraId="6942E0C0" w14:textId="77777777" w:rsidR="00405D11" w:rsidRPr="002F6420" w:rsidRDefault="00405D11" w:rsidP="00405D11">
            <w:pPr>
              <w:pStyle w:val="TableHead"/>
              <w:rPr>
                <w:lang w:eastAsia="en-GB"/>
              </w:rPr>
            </w:pPr>
            <w:r w:rsidRPr="002F6420">
              <w:rPr>
                <w:lang w:eastAsia="en-GB"/>
              </w:rPr>
              <w:t>Person(s) at Risk</w:t>
            </w:r>
          </w:p>
        </w:tc>
        <w:tc>
          <w:tcPr>
            <w:tcW w:w="2790" w:type="dxa"/>
            <w:vMerge w:val="restart"/>
            <w:tcBorders>
              <w:top w:val="single" w:sz="4" w:space="0" w:color="auto"/>
              <w:left w:val="single" w:sz="4" w:space="0" w:color="auto"/>
              <w:right w:val="single" w:sz="4" w:space="0" w:color="auto"/>
            </w:tcBorders>
            <w:shd w:val="clear" w:color="auto" w:fill="D3D8DF" w:themeFill="background2"/>
            <w:vAlign w:val="center"/>
          </w:tcPr>
          <w:p w14:paraId="45B52162" w14:textId="77777777" w:rsidR="00405D11" w:rsidRPr="002F6420" w:rsidRDefault="00405D11" w:rsidP="00405D11">
            <w:pPr>
              <w:pStyle w:val="TableHead"/>
              <w:rPr>
                <w:lang w:eastAsia="en-GB"/>
              </w:rPr>
            </w:pPr>
            <w:r w:rsidRPr="002F6420">
              <w:rPr>
                <w:lang w:eastAsia="en-GB"/>
              </w:rPr>
              <w:t>Existing Control Measures</w:t>
            </w:r>
          </w:p>
          <w:p w14:paraId="50CE7B33" w14:textId="77777777" w:rsidR="00405D11" w:rsidRPr="002F6420" w:rsidRDefault="00405D11" w:rsidP="00405D11">
            <w:pPr>
              <w:pStyle w:val="TableHead"/>
              <w:rPr>
                <w:lang w:eastAsia="en-GB"/>
              </w:rPr>
            </w:pPr>
            <w:r w:rsidRPr="002F6420">
              <w:rPr>
                <w:lang w:eastAsia="en-GB"/>
              </w:rPr>
              <w:t>(ECM)</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3D8DF" w:themeFill="background2"/>
            <w:vAlign w:val="center"/>
          </w:tcPr>
          <w:p w14:paraId="1C594220" w14:textId="77777777" w:rsidR="00405D11" w:rsidRPr="002F6420" w:rsidRDefault="00405D11" w:rsidP="00405D11">
            <w:pPr>
              <w:pStyle w:val="TableHead"/>
              <w:rPr>
                <w:lang w:eastAsia="en-GB"/>
              </w:rPr>
            </w:pPr>
            <w:r w:rsidRPr="002F6420">
              <w:rPr>
                <w:lang w:eastAsia="en-GB"/>
              </w:rPr>
              <w:t>Initial</w:t>
            </w:r>
          </w:p>
          <w:p w14:paraId="274A7D00" w14:textId="77777777" w:rsidR="00405D11" w:rsidRPr="002F6420" w:rsidRDefault="00405D11" w:rsidP="00405D11">
            <w:pPr>
              <w:pStyle w:val="TableHead"/>
              <w:rPr>
                <w:lang w:eastAsia="en-GB"/>
              </w:rPr>
            </w:pPr>
            <w:r w:rsidRPr="002F6420">
              <w:rPr>
                <w:lang w:eastAsia="en-GB"/>
              </w:rPr>
              <w:t>Risk Rating</w:t>
            </w:r>
          </w:p>
          <w:p w14:paraId="6FAA2564" w14:textId="77777777" w:rsidR="00405D11" w:rsidRPr="002F6420" w:rsidRDefault="00405D11" w:rsidP="00405D11">
            <w:pPr>
              <w:pStyle w:val="TableHead"/>
              <w:rPr>
                <w:lang w:eastAsia="en-GB"/>
              </w:rPr>
            </w:pPr>
            <w:r w:rsidRPr="002F6420">
              <w:rPr>
                <w:lang w:eastAsia="en-GB"/>
              </w:rPr>
              <w:t>With ECM</w:t>
            </w:r>
          </w:p>
        </w:tc>
        <w:tc>
          <w:tcPr>
            <w:tcW w:w="2835" w:type="dxa"/>
            <w:vMerge w:val="restart"/>
            <w:tcBorders>
              <w:top w:val="single" w:sz="4" w:space="0" w:color="auto"/>
              <w:left w:val="single" w:sz="4" w:space="0" w:color="auto"/>
              <w:right w:val="single" w:sz="4" w:space="0" w:color="auto"/>
            </w:tcBorders>
            <w:shd w:val="clear" w:color="auto" w:fill="D3D8DF" w:themeFill="background2"/>
            <w:vAlign w:val="center"/>
          </w:tcPr>
          <w:p w14:paraId="6D69569A" w14:textId="77777777" w:rsidR="00405D11" w:rsidRPr="002F6420" w:rsidRDefault="00405D11" w:rsidP="00405D11">
            <w:pPr>
              <w:pStyle w:val="TableHead"/>
              <w:rPr>
                <w:lang w:eastAsia="en-GB"/>
              </w:rPr>
            </w:pPr>
            <w:r w:rsidRPr="002F6420">
              <w:rPr>
                <w:lang w:eastAsia="en-GB"/>
              </w:rPr>
              <w:t>Additional Control Measures (ACM)</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3D8DF" w:themeFill="background2"/>
            <w:vAlign w:val="center"/>
          </w:tcPr>
          <w:p w14:paraId="7D2C33B9" w14:textId="77777777" w:rsidR="00405D11" w:rsidRPr="002F6420" w:rsidRDefault="00405D11" w:rsidP="00405D11">
            <w:pPr>
              <w:pStyle w:val="TableHead"/>
            </w:pPr>
            <w:r w:rsidRPr="002F6420">
              <w:t>Residual</w:t>
            </w:r>
          </w:p>
          <w:p w14:paraId="23C9420F" w14:textId="77777777" w:rsidR="00405D11" w:rsidRPr="002F6420" w:rsidRDefault="00405D11" w:rsidP="00405D11">
            <w:pPr>
              <w:pStyle w:val="TableHead"/>
            </w:pPr>
            <w:r w:rsidRPr="002F6420">
              <w:t>Risk Rating</w:t>
            </w:r>
          </w:p>
          <w:p w14:paraId="7AF80B0B" w14:textId="77777777" w:rsidR="00405D11" w:rsidRPr="002F6420" w:rsidRDefault="00405D11" w:rsidP="00405D11">
            <w:pPr>
              <w:pStyle w:val="TableHead"/>
            </w:pPr>
            <w:r w:rsidRPr="002F6420">
              <w:t>With ACM</w:t>
            </w:r>
          </w:p>
        </w:tc>
        <w:tc>
          <w:tcPr>
            <w:tcW w:w="2126" w:type="dxa"/>
            <w:vMerge w:val="restart"/>
            <w:tcBorders>
              <w:top w:val="single" w:sz="4" w:space="0" w:color="auto"/>
              <w:left w:val="single" w:sz="4" w:space="0" w:color="auto"/>
              <w:right w:val="single" w:sz="4" w:space="0" w:color="auto"/>
            </w:tcBorders>
            <w:shd w:val="clear" w:color="auto" w:fill="D3D8DF" w:themeFill="background2"/>
            <w:vAlign w:val="center"/>
          </w:tcPr>
          <w:p w14:paraId="18CC9DC9" w14:textId="77777777" w:rsidR="00405D11" w:rsidRPr="002F6420" w:rsidRDefault="00405D11" w:rsidP="00405D11">
            <w:pPr>
              <w:pStyle w:val="TableHead"/>
            </w:pPr>
            <w:r w:rsidRPr="002F6420">
              <w:t xml:space="preserve">Additional </w:t>
            </w:r>
          </w:p>
          <w:p w14:paraId="7CCDD400" w14:textId="77777777" w:rsidR="00405D11" w:rsidRPr="002F6420" w:rsidRDefault="00405D11" w:rsidP="00405D11">
            <w:pPr>
              <w:pStyle w:val="TableHead"/>
            </w:pPr>
            <w:r w:rsidRPr="002F6420">
              <w:t>Information</w:t>
            </w:r>
          </w:p>
        </w:tc>
      </w:tr>
      <w:tr w:rsidR="00405D11" w:rsidRPr="002F6420" w14:paraId="393152FF" w14:textId="77777777" w:rsidTr="00526E12">
        <w:trPr>
          <w:trHeight w:val="301"/>
          <w:tblHeader/>
        </w:trPr>
        <w:tc>
          <w:tcPr>
            <w:tcW w:w="2880" w:type="dxa"/>
            <w:vMerge/>
            <w:tcBorders>
              <w:left w:val="single" w:sz="4" w:space="0" w:color="auto"/>
              <w:bottom w:val="single" w:sz="4" w:space="0" w:color="auto"/>
              <w:right w:val="single" w:sz="4" w:space="0" w:color="auto"/>
            </w:tcBorders>
            <w:shd w:val="clear" w:color="auto" w:fill="D3D8DF" w:themeFill="background2"/>
          </w:tcPr>
          <w:p w14:paraId="79C249AB" w14:textId="77777777" w:rsidR="00405D11" w:rsidRPr="002F6420" w:rsidRDefault="00405D11" w:rsidP="00405D11">
            <w:pPr>
              <w:pStyle w:val="TableHead"/>
              <w:rPr>
                <w:lang w:eastAsia="en-GB"/>
              </w:rPr>
            </w:pPr>
          </w:p>
        </w:tc>
        <w:tc>
          <w:tcPr>
            <w:tcW w:w="1696" w:type="dxa"/>
            <w:vMerge/>
            <w:tcBorders>
              <w:left w:val="single" w:sz="4" w:space="0" w:color="auto"/>
              <w:bottom w:val="single" w:sz="4" w:space="0" w:color="auto"/>
              <w:right w:val="single" w:sz="4" w:space="0" w:color="auto"/>
            </w:tcBorders>
            <w:shd w:val="clear" w:color="auto" w:fill="D3D8DF" w:themeFill="background2"/>
          </w:tcPr>
          <w:p w14:paraId="2D91289F" w14:textId="77777777" w:rsidR="00405D11" w:rsidRPr="002F6420" w:rsidRDefault="00405D11" w:rsidP="00405D11">
            <w:pPr>
              <w:pStyle w:val="TableHead"/>
              <w:rPr>
                <w:lang w:eastAsia="en-GB"/>
              </w:rPr>
            </w:pPr>
          </w:p>
        </w:tc>
        <w:tc>
          <w:tcPr>
            <w:tcW w:w="2790" w:type="dxa"/>
            <w:vMerge/>
            <w:tcBorders>
              <w:left w:val="single" w:sz="4" w:space="0" w:color="auto"/>
              <w:bottom w:val="single" w:sz="4" w:space="0" w:color="auto"/>
              <w:right w:val="single" w:sz="4" w:space="0" w:color="auto"/>
            </w:tcBorders>
            <w:shd w:val="clear" w:color="auto" w:fill="D3D8DF" w:themeFill="background2"/>
          </w:tcPr>
          <w:p w14:paraId="34D02D36" w14:textId="77777777" w:rsidR="00405D11" w:rsidRPr="002F6420" w:rsidRDefault="00405D11" w:rsidP="00405D11">
            <w:pPr>
              <w:pStyle w:val="TableHead"/>
              <w:rPr>
                <w:lang w:eastAsia="en-GB"/>
              </w:rPr>
            </w:pPr>
          </w:p>
        </w:tc>
        <w:tc>
          <w:tcPr>
            <w:tcW w:w="567" w:type="dxa"/>
            <w:tcBorders>
              <w:top w:val="single" w:sz="4" w:space="0" w:color="auto"/>
              <w:left w:val="single" w:sz="4" w:space="0" w:color="auto"/>
              <w:right w:val="single" w:sz="4" w:space="0" w:color="auto"/>
            </w:tcBorders>
            <w:shd w:val="clear" w:color="auto" w:fill="D3D8DF" w:themeFill="background2"/>
          </w:tcPr>
          <w:p w14:paraId="3163351A" w14:textId="77777777" w:rsidR="00405D11" w:rsidRPr="002F6420" w:rsidRDefault="00405D11" w:rsidP="00405D11">
            <w:pPr>
              <w:pStyle w:val="TableHead"/>
              <w:jc w:val="center"/>
              <w:rPr>
                <w:lang w:eastAsia="en-GB"/>
              </w:rPr>
            </w:pPr>
            <w:r w:rsidRPr="002F6420">
              <w:rPr>
                <w:lang w:eastAsia="en-GB"/>
              </w:rPr>
              <w:t>S</w:t>
            </w:r>
          </w:p>
        </w:tc>
        <w:tc>
          <w:tcPr>
            <w:tcW w:w="426" w:type="dxa"/>
            <w:tcBorders>
              <w:top w:val="single" w:sz="4" w:space="0" w:color="auto"/>
              <w:left w:val="single" w:sz="4" w:space="0" w:color="auto"/>
              <w:right w:val="single" w:sz="4" w:space="0" w:color="auto"/>
            </w:tcBorders>
            <w:shd w:val="clear" w:color="auto" w:fill="D3D8DF" w:themeFill="background2"/>
          </w:tcPr>
          <w:p w14:paraId="45F90109" w14:textId="77777777" w:rsidR="00405D11" w:rsidRPr="002F6420" w:rsidRDefault="00405D11" w:rsidP="00405D11">
            <w:pPr>
              <w:pStyle w:val="TableHead"/>
              <w:jc w:val="center"/>
              <w:rPr>
                <w:lang w:eastAsia="en-GB"/>
              </w:rPr>
            </w:pPr>
            <w:r w:rsidRPr="002F6420">
              <w:rPr>
                <w:lang w:eastAsia="en-GB"/>
              </w:rPr>
              <w:t>L</w:t>
            </w:r>
          </w:p>
        </w:tc>
        <w:tc>
          <w:tcPr>
            <w:tcW w:w="567" w:type="dxa"/>
            <w:tcBorders>
              <w:top w:val="single" w:sz="4" w:space="0" w:color="auto"/>
              <w:left w:val="single" w:sz="4" w:space="0" w:color="auto"/>
              <w:right w:val="single" w:sz="4" w:space="0" w:color="auto"/>
            </w:tcBorders>
            <w:shd w:val="clear" w:color="auto" w:fill="D3D8DF" w:themeFill="background2"/>
          </w:tcPr>
          <w:p w14:paraId="7CA980E5" w14:textId="77777777" w:rsidR="00405D11" w:rsidRPr="002F6420" w:rsidRDefault="00405D11" w:rsidP="00405D11">
            <w:pPr>
              <w:pStyle w:val="TableHead"/>
              <w:jc w:val="center"/>
              <w:rPr>
                <w:lang w:eastAsia="en-GB"/>
              </w:rPr>
            </w:pPr>
            <w:r w:rsidRPr="002F6420">
              <w:rPr>
                <w:lang w:eastAsia="en-GB"/>
              </w:rPr>
              <w:t>R</w:t>
            </w:r>
          </w:p>
        </w:tc>
        <w:tc>
          <w:tcPr>
            <w:tcW w:w="2835" w:type="dxa"/>
            <w:vMerge/>
            <w:tcBorders>
              <w:left w:val="single" w:sz="4" w:space="0" w:color="auto"/>
              <w:bottom w:val="single" w:sz="4" w:space="0" w:color="auto"/>
              <w:right w:val="single" w:sz="4" w:space="0" w:color="auto"/>
            </w:tcBorders>
            <w:shd w:val="clear" w:color="auto" w:fill="D3D8DF" w:themeFill="background2"/>
          </w:tcPr>
          <w:p w14:paraId="0DC2CE1A" w14:textId="77777777" w:rsidR="00405D11" w:rsidRPr="002F6420" w:rsidRDefault="00405D11" w:rsidP="00405D11">
            <w:pPr>
              <w:pStyle w:val="TableHead"/>
              <w:rPr>
                <w:lang w:eastAsia="en-GB"/>
              </w:rPr>
            </w:pPr>
          </w:p>
        </w:tc>
        <w:tc>
          <w:tcPr>
            <w:tcW w:w="567" w:type="dxa"/>
            <w:tcBorders>
              <w:top w:val="single" w:sz="4" w:space="0" w:color="auto"/>
              <w:left w:val="single" w:sz="4" w:space="0" w:color="auto"/>
              <w:right w:val="single" w:sz="4" w:space="0" w:color="auto"/>
            </w:tcBorders>
            <w:shd w:val="clear" w:color="auto" w:fill="D3D8DF" w:themeFill="background2"/>
          </w:tcPr>
          <w:p w14:paraId="05696722" w14:textId="77777777" w:rsidR="00405D11" w:rsidRPr="002F6420" w:rsidRDefault="00405D11" w:rsidP="00405D11">
            <w:pPr>
              <w:pStyle w:val="TableHead"/>
              <w:rPr>
                <w:lang w:eastAsia="en-GB"/>
              </w:rPr>
            </w:pPr>
            <w:r w:rsidRPr="002F6420">
              <w:rPr>
                <w:lang w:eastAsia="en-GB"/>
              </w:rPr>
              <w:t>S</w:t>
            </w:r>
          </w:p>
        </w:tc>
        <w:tc>
          <w:tcPr>
            <w:tcW w:w="567" w:type="dxa"/>
            <w:tcBorders>
              <w:top w:val="single" w:sz="4" w:space="0" w:color="auto"/>
              <w:left w:val="single" w:sz="4" w:space="0" w:color="auto"/>
              <w:right w:val="single" w:sz="4" w:space="0" w:color="auto"/>
            </w:tcBorders>
            <w:shd w:val="clear" w:color="auto" w:fill="D3D8DF" w:themeFill="background2"/>
          </w:tcPr>
          <w:p w14:paraId="37A632DB" w14:textId="77777777" w:rsidR="00405D11" w:rsidRPr="002F6420" w:rsidRDefault="00405D11" w:rsidP="00405D11">
            <w:pPr>
              <w:pStyle w:val="TableHead"/>
              <w:rPr>
                <w:lang w:eastAsia="en-GB"/>
              </w:rPr>
            </w:pPr>
            <w:r w:rsidRPr="002F6420">
              <w:rPr>
                <w:lang w:eastAsia="en-GB"/>
              </w:rPr>
              <w:t>L</w:t>
            </w:r>
          </w:p>
        </w:tc>
        <w:tc>
          <w:tcPr>
            <w:tcW w:w="567" w:type="dxa"/>
            <w:tcBorders>
              <w:top w:val="single" w:sz="4" w:space="0" w:color="auto"/>
              <w:left w:val="single" w:sz="4" w:space="0" w:color="auto"/>
              <w:right w:val="single" w:sz="4" w:space="0" w:color="auto"/>
            </w:tcBorders>
            <w:shd w:val="clear" w:color="auto" w:fill="D3D8DF" w:themeFill="background2"/>
          </w:tcPr>
          <w:p w14:paraId="7DF9DB8A" w14:textId="77777777" w:rsidR="00405D11" w:rsidRPr="002F6420" w:rsidRDefault="00405D11" w:rsidP="00405D11">
            <w:pPr>
              <w:pStyle w:val="TableHead"/>
              <w:rPr>
                <w:lang w:eastAsia="en-GB"/>
              </w:rPr>
            </w:pPr>
            <w:r w:rsidRPr="002F6420">
              <w:rPr>
                <w:lang w:eastAsia="en-GB"/>
              </w:rPr>
              <w:t>R</w:t>
            </w:r>
          </w:p>
        </w:tc>
        <w:tc>
          <w:tcPr>
            <w:tcW w:w="2126" w:type="dxa"/>
            <w:vMerge/>
            <w:tcBorders>
              <w:left w:val="single" w:sz="4" w:space="0" w:color="auto"/>
              <w:bottom w:val="single" w:sz="4" w:space="0" w:color="auto"/>
              <w:right w:val="single" w:sz="4" w:space="0" w:color="auto"/>
            </w:tcBorders>
            <w:shd w:val="clear" w:color="auto" w:fill="D3D8DF" w:themeFill="background2"/>
          </w:tcPr>
          <w:p w14:paraId="7568311E" w14:textId="77777777" w:rsidR="00405D11" w:rsidRPr="002F6420" w:rsidRDefault="00405D11" w:rsidP="00405D11">
            <w:pPr>
              <w:jc w:val="center"/>
              <w:rPr>
                <w:rFonts w:ascii="Arial" w:eastAsia="Times New Roman" w:hAnsi="Arial" w:cs="Arial"/>
                <w:color w:val="auto"/>
                <w:szCs w:val="20"/>
                <w:lang w:eastAsia="en-GB"/>
              </w:rPr>
            </w:pPr>
          </w:p>
        </w:tc>
      </w:tr>
      <w:tr w:rsidR="00405D11" w:rsidRPr="002F6420" w14:paraId="69F2DE32" w14:textId="77777777" w:rsidTr="00526E12">
        <w:trPr>
          <w:trHeight w:val="1310"/>
          <w:tblHeader/>
        </w:trPr>
        <w:tc>
          <w:tcPr>
            <w:tcW w:w="2880" w:type="dxa"/>
            <w:tcBorders>
              <w:top w:val="single" w:sz="4" w:space="0" w:color="auto"/>
              <w:left w:val="single" w:sz="4" w:space="0" w:color="auto"/>
              <w:bottom w:val="single" w:sz="4" w:space="0" w:color="auto"/>
              <w:right w:val="single" w:sz="4" w:space="0" w:color="auto"/>
            </w:tcBorders>
            <w:shd w:val="clear" w:color="auto" w:fill="D3D8DF" w:themeFill="background2"/>
          </w:tcPr>
          <w:p w14:paraId="3449C74C" w14:textId="77777777" w:rsidR="00405D11" w:rsidRPr="002F6420" w:rsidRDefault="00405D11" w:rsidP="00405D11">
            <w:pPr>
              <w:pStyle w:val="TableText"/>
              <w:rPr>
                <w:lang w:eastAsia="en-GB"/>
              </w:rPr>
            </w:pPr>
            <w:r w:rsidRPr="002F6420">
              <w:rPr>
                <w:lang w:eastAsia="en-GB"/>
              </w:rPr>
              <w:t xml:space="preserve">Provide specific details. </w:t>
            </w:r>
            <w:proofErr w:type="gramStart"/>
            <w:r w:rsidRPr="002F6420">
              <w:rPr>
                <w:lang w:eastAsia="en-GB"/>
              </w:rPr>
              <w:t>E.g.</w:t>
            </w:r>
            <w:proofErr w:type="gramEnd"/>
            <w:r w:rsidRPr="002F6420">
              <w:rPr>
                <w:lang w:eastAsia="en-GB"/>
              </w:rPr>
              <w:t xml:space="preserve"> ‘work at height” say how high. </w:t>
            </w:r>
            <w:proofErr w:type="gramStart"/>
            <w:r w:rsidRPr="002F6420">
              <w:rPr>
                <w:lang w:eastAsia="en-GB"/>
              </w:rPr>
              <w:t>E.g.</w:t>
            </w:r>
            <w:proofErr w:type="gramEnd"/>
            <w:r w:rsidRPr="002F6420">
              <w:rPr>
                <w:lang w:eastAsia="en-GB"/>
              </w:rPr>
              <w:t xml:space="preserve"> “Electricity” state voltage and type of hazard, Striking underground services</w:t>
            </w:r>
          </w:p>
        </w:tc>
        <w:tc>
          <w:tcPr>
            <w:tcW w:w="1696" w:type="dxa"/>
            <w:tcBorders>
              <w:top w:val="single" w:sz="4" w:space="0" w:color="auto"/>
              <w:left w:val="single" w:sz="4" w:space="0" w:color="auto"/>
              <w:bottom w:val="single" w:sz="4" w:space="0" w:color="auto"/>
              <w:right w:val="single" w:sz="4" w:space="0" w:color="auto"/>
            </w:tcBorders>
            <w:shd w:val="clear" w:color="auto" w:fill="D3D8DF" w:themeFill="background2"/>
          </w:tcPr>
          <w:p w14:paraId="0D6F6D1A" w14:textId="77777777" w:rsidR="00405D11" w:rsidRPr="002F6420" w:rsidRDefault="00405D11" w:rsidP="00405D11">
            <w:pPr>
              <w:pStyle w:val="TableText"/>
              <w:rPr>
                <w:lang w:eastAsia="en-GB"/>
              </w:rPr>
            </w:pPr>
            <w:r w:rsidRPr="002F6420">
              <w:rPr>
                <w:lang w:eastAsia="en-GB"/>
              </w:rPr>
              <w:t xml:space="preserve">Who might be harmed and how </w:t>
            </w:r>
            <w:proofErr w:type="gramStart"/>
            <w:r w:rsidRPr="002F6420">
              <w:rPr>
                <w:lang w:eastAsia="en-GB"/>
              </w:rPr>
              <w:t>E.g.</w:t>
            </w:r>
            <w:proofErr w:type="gramEnd"/>
            <w:r w:rsidRPr="002F6420">
              <w:rPr>
                <w:lang w:eastAsia="en-GB"/>
              </w:rPr>
              <w:t xml:space="preserve"> “Contractor or Employee Fall from 2.0 metres” </w:t>
            </w:r>
          </w:p>
        </w:tc>
        <w:tc>
          <w:tcPr>
            <w:tcW w:w="2790" w:type="dxa"/>
            <w:tcBorders>
              <w:top w:val="single" w:sz="4" w:space="0" w:color="auto"/>
              <w:left w:val="single" w:sz="4" w:space="0" w:color="auto"/>
              <w:bottom w:val="single" w:sz="4" w:space="0" w:color="auto"/>
              <w:right w:val="single" w:sz="4" w:space="0" w:color="auto"/>
            </w:tcBorders>
            <w:shd w:val="clear" w:color="auto" w:fill="D3D8DF" w:themeFill="background2"/>
          </w:tcPr>
          <w:p w14:paraId="06B944A8" w14:textId="77777777" w:rsidR="00405D11" w:rsidRPr="002F6420" w:rsidRDefault="00405D11" w:rsidP="00405D11">
            <w:pPr>
              <w:pStyle w:val="TableText"/>
              <w:rPr>
                <w:lang w:eastAsia="en-GB"/>
              </w:rPr>
            </w:pPr>
            <w:r w:rsidRPr="002F6420">
              <w:rPr>
                <w:lang w:eastAsia="en-GB"/>
              </w:rPr>
              <w:t>Detail existing control measures.</w:t>
            </w:r>
          </w:p>
          <w:p w14:paraId="0C8B9C14" w14:textId="77777777" w:rsidR="00405D11" w:rsidRPr="002F6420" w:rsidRDefault="00405D11" w:rsidP="00405D11">
            <w:pPr>
              <w:pStyle w:val="TableText"/>
              <w:rPr>
                <w:lang w:eastAsia="en-GB"/>
              </w:rPr>
            </w:pPr>
            <w:r w:rsidRPr="002F6420">
              <w:rPr>
                <w:lang w:eastAsia="en-GB"/>
              </w:rPr>
              <w:t xml:space="preserve">These are the controls that are currently in place </w:t>
            </w:r>
          </w:p>
        </w:tc>
        <w:tc>
          <w:tcPr>
            <w:tcW w:w="1560" w:type="dxa"/>
            <w:gridSpan w:val="3"/>
            <w:tcBorders>
              <w:top w:val="single" w:sz="4" w:space="0" w:color="auto"/>
              <w:left w:val="single" w:sz="4" w:space="0" w:color="auto"/>
              <w:right w:val="single" w:sz="4" w:space="0" w:color="auto"/>
            </w:tcBorders>
            <w:shd w:val="clear" w:color="auto" w:fill="D3D8DF" w:themeFill="background2"/>
          </w:tcPr>
          <w:p w14:paraId="62EF63D6" w14:textId="77777777" w:rsidR="00405D11" w:rsidRPr="002F6420" w:rsidRDefault="00405D11" w:rsidP="00405D11">
            <w:pPr>
              <w:pStyle w:val="TableText"/>
              <w:rPr>
                <w:lang w:eastAsia="en-GB"/>
              </w:rPr>
            </w:pPr>
            <w:r w:rsidRPr="002F6420">
              <w:rPr>
                <w:lang w:eastAsia="en-GB"/>
              </w:rPr>
              <w:t>S – Severity</w:t>
            </w:r>
          </w:p>
          <w:p w14:paraId="14D5E7E7" w14:textId="77777777" w:rsidR="00405D11" w:rsidRPr="002F6420" w:rsidRDefault="00405D11" w:rsidP="00405D11">
            <w:pPr>
              <w:pStyle w:val="TableText"/>
              <w:rPr>
                <w:lang w:eastAsia="en-GB"/>
              </w:rPr>
            </w:pPr>
            <w:r w:rsidRPr="002F6420">
              <w:rPr>
                <w:lang w:eastAsia="en-GB"/>
              </w:rPr>
              <w:t>L – Likelihood</w:t>
            </w:r>
          </w:p>
          <w:p w14:paraId="6D2E569E" w14:textId="77777777" w:rsidR="00405D11" w:rsidRPr="002F6420" w:rsidRDefault="00405D11" w:rsidP="00405D11">
            <w:pPr>
              <w:pStyle w:val="TableText"/>
              <w:rPr>
                <w:lang w:eastAsia="en-GB"/>
              </w:rPr>
            </w:pPr>
            <w:r w:rsidRPr="002F6420">
              <w:rPr>
                <w:lang w:eastAsia="en-GB"/>
              </w:rPr>
              <w:t>R - Risk</w:t>
            </w:r>
          </w:p>
        </w:tc>
        <w:tc>
          <w:tcPr>
            <w:tcW w:w="2835" w:type="dxa"/>
            <w:tcBorders>
              <w:top w:val="single" w:sz="4" w:space="0" w:color="auto"/>
              <w:left w:val="single" w:sz="4" w:space="0" w:color="auto"/>
              <w:bottom w:val="single" w:sz="4" w:space="0" w:color="auto"/>
              <w:right w:val="single" w:sz="4" w:space="0" w:color="auto"/>
            </w:tcBorders>
            <w:shd w:val="clear" w:color="auto" w:fill="D3D8DF" w:themeFill="background2"/>
          </w:tcPr>
          <w:p w14:paraId="25BDD31A" w14:textId="77777777" w:rsidR="00405D11" w:rsidRPr="002F6420" w:rsidRDefault="00405D11" w:rsidP="00405D11">
            <w:pPr>
              <w:pStyle w:val="TableText"/>
              <w:rPr>
                <w:lang w:eastAsia="en-GB"/>
              </w:rPr>
            </w:pPr>
            <w:r w:rsidRPr="002F6420">
              <w:rPr>
                <w:lang w:eastAsia="en-GB"/>
              </w:rPr>
              <w:t>Detail additional control measures needed to eliminate hazard completely or minimise risk to acceptable level.</w:t>
            </w:r>
          </w:p>
          <w:p w14:paraId="7E584EE7" w14:textId="77777777" w:rsidR="00405D11" w:rsidRPr="002F6420" w:rsidRDefault="00405D11" w:rsidP="00405D11">
            <w:pPr>
              <w:pStyle w:val="TableText"/>
              <w:rPr>
                <w:lang w:eastAsia="en-GB"/>
              </w:rPr>
            </w:pPr>
            <w:r w:rsidRPr="002F6420">
              <w:rPr>
                <w:lang w:eastAsia="en-GB"/>
              </w:rPr>
              <w:t>(Include in Site Action Plan)</w:t>
            </w:r>
          </w:p>
        </w:tc>
        <w:tc>
          <w:tcPr>
            <w:tcW w:w="1701" w:type="dxa"/>
            <w:gridSpan w:val="3"/>
            <w:tcBorders>
              <w:top w:val="single" w:sz="4" w:space="0" w:color="auto"/>
              <w:left w:val="single" w:sz="4" w:space="0" w:color="auto"/>
              <w:right w:val="single" w:sz="4" w:space="0" w:color="auto"/>
            </w:tcBorders>
            <w:shd w:val="clear" w:color="auto" w:fill="D3D8DF" w:themeFill="background2"/>
          </w:tcPr>
          <w:p w14:paraId="1CD7F88B" w14:textId="77777777" w:rsidR="00405D11" w:rsidRPr="002F6420" w:rsidRDefault="00405D11" w:rsidP="00405D11">
            <w:pPr>
              <w:pStyle w:val="TableText"/>
              <w:rPr>
                <w:lang w:eastAsia="en-GB"/>
              </w:rPr>
            </w:pPr>
            <w:r w:rsidRPr="002F6420">
              <w:rPr>
                <w:lang w:eastAsia="en-GB"/>
              </w:rPr>
              <w:t>S – Severity</w:t>
            </w:r>
          </w:p>
          <w:p w14:paraId="2466B375" w14:textId="77777777" w:rsidR="00405D11" w:rsidRPr="002F6420" w:rsidRDefault="00405D11" w:rsidP="00405D11">
            <w:pPr>
              <w:pStyle w:val="TableText"/>
              <w:rPr>
                <w:lang w:eastAsia="en-GB"/>
              </w:rPr>
            </w:pPr>
            <w:r w:rsidRPr="002F6420">
              <w:rPr>
                <w:lang w:eastAsia="en-GB"/>
              </w:rPr>
              <w:t>L – Likelihood</w:t>
            </w:r>
          </w:p>
          <w:p w14:paraId="12FF4382" w14:textId="77777777" w:rsidR="00405D11" w:rsidRPr="002F6420" w:rsidRDefault="00405D11" w:rsidP="00405D11">
            <w:pPr>
              <w:pStyle w:val="TableText"/>
              <w:rPr>
                <w:lang w:eastAsia="en-GB"/>
              </w:rPr>
            </w:pPr>
            <w:r w:rsidRPr="002F6420">
              <w:rPr>
                <w:lang w:eastAsia="en-GB"/>
              </w:rPr>
              <w:t>R - Risk</w:t>
            </w:r>
          </w:p>
          <w:p w14:paraId="65CD87F3" w14:textId="77777777" w:rsidR="00405D11" w:rsidRPr="002F6420" w:rsidRDefault="00405D11" w:rsidP="00405D11">
            <w:pPr>
              <w:pStyle w:val="TableText"/>
              <w:rPr>
                <w:lang w:eastAsia="en-GB"/>
              </w:rPr>
            </w:pPr>
          </w:p>
        </w:tc>
        <w:tc>
          <w:tcPr>
            <w:tcW w:w="2126" w:type="dxa"/>
            <w:tcBorders>
              <w:top w:val="single" w:sz="4" w:space="0" w:color="auto"/>
              <w:left w:val="single" w:sz="4" w:space="0" w:color="auto"/>
              <w:right w:val="single" w:sz="4" w:space="0" w:color="auto"/>
            </w:tcBorders>
            <w:shd w:val="clear" w:color="auto" w:fill="D3D8DF" w:themeFill="background2"/>
          </w:tcPr>
          <w:p w14:paraId="18E5582F" w14:textId="77777777" w:rsidR="00405D11" w:rsidRPr="002F6420" w:rsidRDefault="00405D11" w:rsidP="00405D11">
            <w:pPr>
              <w:pStyle w:val="TableText"/>
              <w:rPr>
                <w:lang w:eastAsia="en-GB"/>
              </w:rPr>
            </w:pPr>
            <w:r w:rsidRPr="002F6420">
              <w:rPr>
                <w:lang w:eastAsia="en-GB"/>
              </w:rPr>
              <w:t xml:space="preserve">Cross Reference &amp; Additional </w:t>
            </w:r>
          </w:p>
          <w:p w14:paraId="3174D3EC" w14:textId="77777777" w:rsidR="00405D11" w:rsidRPr="002F6420" w:rsidRDefault="00405D11" w:rsidP="00405D11">
            <w:pPr>
              <w:pStyle w:val="TableText"/>
              <w:rPr>
                <w:lang w:eastAsia="en-GB"/>
              </w:rPr>
            </w:pPr>
            <w:r w:rsidRPr="002F6420">
              <w:rPr>
                <w:lang w:eastAsia="en-GB"/>
              </w:rPr>
              <w:t xml:space="preserve">Information </w:t>
            </w:r>
            <w:proofErr w:type="gramStart"/>
            <w:r w:rsidRPr="002F6420">
              <w:rPr>
                <w:lang w:eastAsia="en-GB"/>
              </w:rPr>
              <w:t>e.g.</w:t>
            </w:r>
            <w:proofErr w:type="gramEnd"/>
            <w:r w:rsidRPr="002F6420">
              <w:rPr>
                <w:lang w:eastAsia="en-GB"/>
              </w:rPr>
              <w:t xml:space="preserve"> SOP, COSHH Assessment</w:t>
            </w:r>
          </w:p>
        </w:tc>
      </w:tr>
      <w:tr w:rsidR="00234569" w:rsidRPr="00AF4C54" w14:paraId="69FB80E7" w14:textId="77777777" w:rsidTr="000F2199">
        <w:trPr>
          <w:trHeight w:val="928"/>
        </w:trPr>
        <w:tc>
          <w:tcPr>
            <w:tcW w:w="2880" w:type="dxa"/>
            <w:shd w:val="clear" w:color="auto" w:fill="auto"/>
          </w:tcPr>
          <w:p w14:paraId="72B36F00" w14:textId="77777777" w:rsidR="00234569" w:rsidRPr="00C248AB" w:rsidRDefault="00234569" w:rsidP="00234569">
            <w:pPr>
              <w:tabs>
                <w:tab w:val="left" w:pos="328"/>
              </w:tabs>
              <w:ind w:left="328"/>
              <w:rPr>
                <w:rFonts w:asciiTheme="majorHAnsi" w:eastAsia="Times New Roman" w:hAnsiTheme="majorHAnsi" w:cstheme="majorHAnsi"/>
                <w:b/>
                <w:color w:val="auto"/>
                <w:szCs w:val="20"/>
                <w:lang w:eastAsia="en-GB"/>
              </w:rPr>
            </w:pPr>
          </w:p>
          <w:p w14:paraId="68B6524D" w14:textId="77777777" w:rsidR="00234569" w:rsidRDefault="00234569" w:rsidP="00234569">
            <w:pPr>
              <w:tabs>
                <w:tab w:val="left" w:pos="328"/>
              </w:tabs>
              <w:ind w:left="328"/>
              <w:rPr>
                <w:rFonts w:asciiTheme="majorHAnsi" w:hAnsiTheme="majorHAnsi" w:cstheme="majorHAnsi"/>
                <w:color w:val="3C4245"/>
                <w:szCs w:val="20"/>
              </w:rPr>
            </w:pPr>
          </w:p>
          <w:p w14:paraId="35804531" w14:textId="77777777" w:rsidR="00234569" w:rsidRDefault="00234569" w:rsidP="00234569">
            <w:pPr>
              <w:tabs>
                <w:tab w:val="left" w:pos="328"/>
              </w:tabs>
              <w:ind w:left="328"/>
              <w:rPr>
                <w:rFonts w:asciiTheme="majorHAnsi" w:eastAsia="Times New Roman" w:hAnsiTheme="majorHAnsi" w:cstheme="majorHAnsi"/>
                <w:color w:val="auto"/>
                <w:szCs w:val="20"/>
                <w:lang w:eastAsia="en-GB"/>
              </w:rPr>
            </w:pPr>
            <w:r>
              <w:rPr>
                <w:szCs w:val="20"/>
                <w:lang w:eastAsia="en-GB"/>
              </w:rPr>
              <w:t xml:space="preserve">The COVID-19 virus, and the potential severe respiratory illness it could cause. </w:t>
            </w:r>
          </w:p>
          <w:p w14:paraId="5910FC92" w14:textId="77777777" w:rsidR="00234569" w:rsidRPr="00C248AB" w:rsidRDefault="00234569" w:rsidP="00234569">
            <w:pPr>
              <w:tabs>
                <w:tab w:val="left" w:pos="328"/>
              </w:tabs>
              <w:ind w:left="328"/>
              <w:rPr>
                <w:rFonts w:asciiTheme="majorHAnsi" w:eastAsia="Times New Roman" w:hAnsiTheme="majorHAnsi" w:cstheme="majorHAnsi"/>
                <w:b/>
                <w:color w:val="auto"/>
                <w:szCs w:val="20"/>
                <w:lang w:eastAsia="en-GB"/>
              </w:rPr>
            </w:pPr>
          </w:p>
        </w:tc>
        <w:tc>
          <w:tcPr>
            <w:tcW w:w="1696" w:type="dxa"/>
            <w:shd w:val="clear" w:color="auto" w:fill="auto"/>
          </w:tcPr>
          <w:p w14:paraId="14EB2DE3" w14:textId="77777777" w:rsidR="00234569" w:rsidRPr="00C248AB" w:rsidRDefault="00234569" w:rsidP="00234569">
            <w:pPr>
              <w:rPr>
                <w:rFonts w:asciiTheme="majorHAnsi" w:eastAsia="Times New Roman" w:hAnsiTheme="majorHAnsi" w:cstheme="majorHAnsi"/>
                <w:b/>
                <w:color w:val="auto"/>
                <w:szCs w:val="20"/>
                <w:lang w:eastAsia="en-GB"/>
              </w:rPr>
            </w:pPr>
          </w:p>
          <w:p w14:paraId="1D4C2313" w14:textId="77777777" w:rsidR="00234569" w:rsidRDefault="00234569" w:rsidP="00234569">
            <w:pPr>
              <w:rPr>
                <w:rFonts w:asciiTheme="majorHAnsi" w:eastAsia="Times New Roman" w:hAnsiTheme="majorHAnsi" w:cstheme="majorHAnsi"/>
                <w:color w:val="auto"/>
                <w:szCs w:val="20"/>
                <w:lang w:eastAsia="en-GB"/>
              </w:rPr>
            </w:pPr>
          </w:p>
          <w:p w14:paraId="0CEA5FEE" w14:textId="77777777"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166EE0A4" w14:textId="77777777" w:rsidR="00234569" w:rsidRDefault="00234569" w:rsidP="00234569">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and their</w:t>
            </w:r>
            <w:r w:rsidRPr="00AF4C54">
              <w:rPr>
                <w:rFonts w:asciiTheme="majorHAnsi" w:eastAsia="Times New Roman" w:hAnsiTheme="majorHAnsi" w:cstheme="majorHAnsi"/>
                <w:color w:val="auto"/>
                <w:szCs w:val="20"/>
                <w:lang w:eastAsia="en-GB"/>
              </w:rPr>
              <w:t xml:space="preserve"> Families</w:t>
            </w:r>
          </w:p>
          <w:p w14:paraId="36ACA961" w14:textId="77777777" w:rsidR="00234569" w:rsidRDefault="00234569" w:rsidP="00234569">
            <w:pPr>
              <w:rPr>
                <w:rFonts w:asciiTheme="majorHAnsi" w:eastAsia="Times New Roman" w:hAnsiTheme="majorHAnsi" w:cstheme="majorHAnsi"/>
                <w:color w:val="auto"/>
                <w:szCs w:val="20"/>
                <w:lang w:eastAsia="en-GB"/>
              </w:rPr>
            </w:pPr>
          </w:p>
          <w:p w14:paraId="18EAB1C0" w14:textId="77777777" w:rsidR="00234569" w:rsidRDefault="00234569" w:rsidP="00234569">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Contractors</w:t>
            </w:r>
          </w:p>
          <w:p w14:paraId="7EB1DF79" w14:textId="77777777" w:rsidR="00234569" w:rsidRDefault="00234569" w:rsidP="00234569">
            <w:pPr>
              <w:rPr>
                <w:rFonts w:asciiTheme="majorHAnsi" w:eastAsia="Times New Roman" w:hAnsiTheme="majorHAnsi" w:cstheme="majorHAnsi"/>
                <w:color w:val="auto"/>
                <w:szCs w:val="20"/>
                <w:lang w:eastAsia="en-GB"/>
              </w:rPr>
            </w:pPr>
          </w:p>
          <w:p w14:paraId="7BB651F7" w14:textId="08D7252A" w:rsidR="00234569" w:rsidRPr="00C248AB" w:rsidRDefault="00234569" w:rsidP="00234569">
            <w:pPr>
              <w:rPr>
                <w:rFonts w:asciiTheme="majorHAnsi" w:eastAsia="Times New Roman" w:hAnsiTheme="majorHAnsi" w:cstheme="majorHAnsi"/>
                <w:b/>
                <w:color w:val="auto"/>
                <w:szCs w:val="20"/>
                <w:lang w:eastAsia="en-GB"/>
              </w:rPr>
            </w:pPr>
            <w:r>
              <w:rPr>
                <w:rFonts w:asciiTheme="majorHAnsi" w:eastAsia="Times New Roman" w:hAnsiTheme="majorHAnsi" w:cstheme="majorHAnsi"/>
                <w:color w:val="auto"/>
                <w:szCs w:val="20"/>
                <w:lang w:eastAsia="en-GB"/>
              </w:rPr>
              <w:t>Tenants</w:t>
            </w:r>
          </w:p>
        </w:tc>
        <w:tc>
          <w:tcPr>
            <w:tcW w:w="2790" w:type="dxa"/>
            <w:shd w:val="clear" w:color="auto" w:fill="auto"/>
          </w:tcPr>
          <w:p w14:paraId="180843EC" w14:textId="078D8993" w:rsidR="003F7B21" w:rsidRPr="003F7B21" w:rsidRDefault="003F7B21" w:rsidP="00234569">
            <w:pPr>
              <w:keepNext/>
              <w:keepLines/>
              <w:spacing w:before="240" w:after="360"/>
              <w:outlineLvl w:val="0"/>
              <w:rPr>
                <w:rFonts w:asciiTheme="majorHAnsi" w:eastAsiaTheme="majorEastAsia" w:hAnsiTheme="majorHAnsi" w:cstheme="majorHAnsi"/>
                <w:b/>
                <w:color w:val="auto"/>
                <w:szCs w:val="20"/>
              </w:rPr>
            </w:pPr>
            <w:r w:rsidRPr="003F7B21">
              <w:rPr>
                <w:rFonts w:asciiTheme="majorHAnsi" w:eastAsiaTheme="majorEastAsia" w:hAnsiTheme="majorHAnsi" w:cstheme="majorHAnsi"/>
                <w:b/>
                <w:color w:val="auto"/>
                <w:szCs w:val="20"/>
              </w:rPr>
              <w:t>Overall Control and Management</w:t>
            </w:r>
          </w:p>
          <w:p w14:paraId="43FA8DBA" w14:textId="752D2DB9" w:rsidR="00234569" w:rsidRDefault="00234569" w:rsidP="00234569">
            <w:pPr>
              <w:keepNext/>
              <w:keepLines/>
              <w:spacing w:before="240" w:after="360"/>
              <w:outlineLvl w:val="0"/>
              <w:rPr>
                <w:rFonts w:asciiTheme="majorHAnsi" w:eastAsiaTheme="majorEastAsia" w:hAnsiTheme="majorHAnsi" w:cstheme="majorHAnsi"/>
                <w:bCs/>
                <w:color w:val="auto"/>
                <w:szCs w:val="20"/>
              </w:rPr>
            </w:pPr>
            <w:r w:rsidRPr="00234569">
              <w:rPr>
                <w:rFonts w:asciiTheme="majorHAnsi" w:eastAsiaTheme="majorEastAsia" w:hAnsiTheme="majorHAnsi" w:cstheme="majorHAnsi"/>
                <w:bCs/>
                <w:color w:val="auto"/>
                <w:szCs w:val="20"/>
              </w:rPr>
              <w:t>A return to the workplace, office plan is being managed through a RAID log which is reviewed as government guidance changes, there is also a Covid working group who separately monitor and react to changing circumstances and guidance.</w:t>
            </w:r>
          </w:p>
          <w:p w14:paraId="61400FC9" w14:textId="676B737E" w:rsidR="00A221F8" w:rsidRPr="00234569" w:rsidRDefault="00A221F8" w:rsidP="00234569">
            <w:pPr>
              <w:keepNext/>
              <w:keepLines/>
              <w:spacing w:before="240" w:after="360"/>
              <w:outlineLvl w:val="0"/>
              <w:rPr>
                <w:rFonts w:asciiTheme="majorHAnsi" w:eastAsiaTheme="majorEastAsia" w:hAnsiTheme="majorHAnsi" w:cstheme="majorHAnsi"/>
                <w:bCs/>
                <w:color w:val="auto"/>
                <w:szCs w:val="20"/>
              </w:rPr>
            </w:pPr>
            <w:r w:rsidRPr="00A221F8">
              <w:rPr>
                <w:rFonts w:asciiTheme="majorHAnsi" w:eastAsiaTheme="majorEastAsia" w:hAnsiTheme="majorHAnsi" w:cstheme="majorHAnsi"/>
                <w:bCs/>
                <w:color w:val="auto"/>
                <w:szCs w:val="20"/>
              </w:rPr>
              <w:t>Each Manager will monitor working practices in their area of responsibility to ensure current corporate guidance, including relating to social distancing and face coverings is maintained.</w:t>
            </w:r>
          </w:p>
          <w:p w14:paraId="1C736446" w14:textId="77777777" w:rsidR="00234569" w:rsidRDefault="00234569" w:rsidP="00234569">
            <w:pPr>
              <w:widowControl w:val="0"/>
              <w:jc w:val="both"/>
              <w:rPr>
                <w:rFonts w:cstheme="minorHAnsi"/>
                <w:b/>
                <w:color w:val="000000" w:themeColor="text1"/>
                <w:szCs w:val="20"/>
              </w:rPr>
            </w:pPr>
          </w:p>
        </w:tc>
        <w:tc>
          <w:tcPr>
            <w:tcW w:w="567" w:type="dxa"/>
            <w:shd w:val="clear" w:color="auto" w:fill="auto"/>
          </w:tcPr>
          <w:p w14:paraId="11DA8881" w14:textId="56AABB39"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07B383C0" w14:textId="6EDD5617"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0CD209C9" w14:textId="3C3CAF22"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835" w:type="dxa"/>
            <w:shd w:val="clear" w:color="auto" w:fill="auto"/>
          </w:tcPr>
          <w:p w14:paraId="70CE1DDD" w14:textId="33759E98" w:rsidR="00234569" w:rsidRDefault="003F7B21" w:rsidP="00234569">
            <w:pPr>
              <w:rPr>
                <w:rFonts w:ascii="Arial" w:eastAsia="Times New Roman" w:hAnsi="Arial" w:cs="Arial"/>
                <w:color w:val="3C4245"/>
                <w:szCs w:val="20"/>
                <w:lang w:eastAsia="en-GB"/>
              </w:rPr>
            </w:pPr>
            <w:r>
              <w:rPr>
                <w:rFonts w:ascii="Arial" w:eastAsia="Times New Roman" w:hAnsi="Arial" w:cs="Arial"/>
                <w:color w:val="auto"/>
                <w:szCs w:val="20"/>
                <w:lang w:eastAsia="en-GB"/>
              </w:rPr>
              <w:t>Share this risk assessment with the workforce and consider publishing the results on our website</w:t>
            </w:r>
          </w:p>
        </w:tc>
        <w:tc>
          <w:tcPr>
            <w:tcW w:w="567" w:type="dxa"/>
            <w:shd w:val="clear" w:color="auto" w:fill="auto"/>
          </w:tcPr>
          <w:p w14:paraId="2E5C89D1" w14:textId="4B47FD26"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567" w:type="dxa"/>
            <w:shd w:val="clear" w:color="auto" w:fill="auto"/>
          </w:tcPr>
          <w:p w14:paraId="2F1FEB5F" w14:textId="23C77399"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76956A2F" w14:textId="35AA716D"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126" w:type="dxa"/>
            <w:shd w:val="clear" w:color="auto" w:fill="auto"/>
          </w:tcPr>
          <w:p w14:paraId="5D1782A3" w14:textId="77777777" w:rsidR="00234569" w:rsidRDefault="00234569" w:rsidP="00234569">
            <w:pPr>
              <w:rPr>
                <w:rFonts w:asciiTheme="majorHAnsi" w:eastAsia="Times New Roman" w:hAnsiTheme="majorHAnsi" w:cstheme="majorHAnsi"/>
                <w:color w:val="auto"/>
                <w:szCs w:val="20"/>
                <w:lang w:eastAsia="en-GB"/>
              </w:rPr>
            </w:pPr>
          </w:p>
        </w:tc>
      </w:tr>
      <w:tr w:rsidR="00234569" w:rsidRPr="00AF4C54" w14:paraId="123ADCEE" w14:textId="77777777" w:rsidTr="000F2199">
        <w:trPr>
          <w:trHeight w:val="928"/>
        </w:trPr>
        <w:tc>
          <w:tcPr>
            <w:tcW w:w="2880" w:type="dxa"/>
            <w:shd w:val="clear" w:color="auto" w:fill="auto"/>
          </w:tcPr>
          <w:p w14:paraId="79B0DF10" w14:textId="7E52B302" w:rsidR="00234569" w:rsidRPr="00C248AB" w:rsidRDefault="00234569" w:rsidP="00234569">
            <w:pPr>
              <w:tabs>
                <w:tab w:val="left" w:pos="328"/>
              </w:tabs>
              <w:ind w:left="328"/>
              <w:rPr>
                <w:rFonts w:asciiTheme="majorHAnsi" w:eastAsia="Times New Roman" w:hAnsiTheme="majorHAnsi" w:cstheme="majorHAnsi"/>
                <w:b/>
                <w:color w:val="auto"/>
                <w:szCs w:val="20"/>
                <w:lang w:eastAsia="en-GB"/>
              </w:rPr>
            </w:pPr>
          </w:p>
          <w:p w14:paraId="116A68DE" w14:textId="77777777" w:rsidR="00234569" w:rsidRDefault="00234569" w:rsidP="00234569">
            <w:pPr>
              <w:tabs>
                <w:tab w:val="left" w:pos="328"/>
              </w:tabs>
              <w:ind w:left="328"/>
              <w:rPr>
                <w:rFonts w:asciiTheme="majorHAnsi" w:hAnsiTheme="majorHAnsi" w:cstheme="majorHAnsi"/>
                <w:color w:val="3C4245"/>
                <w:szCs w:val="20"/>
              </w:rPr>
            </w:pPr>
          </w:p>
          <w:p w14:paraId="235B011B" w14:textId="7E855DB4" w:rsidR="00234569" w:rsidRDefault="00234569" w:rsidP="00234569">
            <w:pPr>
              <w:tabs>
                <w:tab w:val="left" w:pos="328"/>
              </w:tabs>
              <w:ind w:left="328"/>
              <w:rPr>
                <w:rFonts w:asciiTheme="majorHAnsi" w:eastAsia="Times New Roman" w:hAnsiTheme="majorHAnsi" w:cstheme="majorHAnsi"/>
                <w:color w:val="auto"/>
                <w:szCs w:val="20"/>
                <w:lang w:eastAsia="en-GB"/>
              </w:rPr>
            </w:pPr>
            <w:r>
              <w:rPr>
                <w:szCs w:val="20"/>
                <w:lang w:eastAsia="en-GB"/>
              </w:rPr>
              <w:t xml:space="preserve">The COVID-19 virus, and the potential severe respiratory illness it could cause. </w:t>
            </w:r>
          </w:p>
          <w:p w14:paraId="25431FB9" w14:textId="0CB26D72" w:rsidR="00234569" w:rsidRPr="00AF4C54" w:rsidRDefault="00234569" w:rsidP="00234569">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26316A29" w14:textId="5C33808F" w:rsidR="00234569" w:rsidRPr="00C248AB" w:rsidRDefault="00234569" w:rsidP="00234569">
            <w:pPr>
              <w:rPr>
                <w:rFonts w:asciiTheme="majorHAnsi" w:eastAsia="Times New Roman" w:hAnsiTheme="majorHAnsi" w:cstheme="majorHAnsi"/>
                <w:b/>
                <w:color w:val="auto"/>
                <w:szCs w:val="20"/>
                <w:lang w:eastAsia="en-GB"/>
              </w:rPr>
            </w:pPr>
          </w:p>
          <w:p w14:paraId="50C27259" w14:textId="77777777" w:rsidR="00234569" w:rsidRDefault="00234569" w:rsidP="00234569">
            <w:pPr>
              <w:rPr>
                <w:rFonts w:asciiTheme="majorHAnsi" w:eastAsia="Times New Roman" w:hAnsiTheme="majorHAnsi" w:cstheme="majorHAnsi"/>
                <w:color w:val="auto"/>
                <w:szCs w:val="20"/>
                <w:lang w:eastAsia="en-GB"/>
              </w:rPr>
            </w:pPr>
          </w:p>
          <w:p w14:paraId="4EA996CC" w14:textId="77777777"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4558089F" w14:textId="77777777" w:rsidR="00234569" w:rsidRDefault="00234569" w:rsidP="00234569">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and their</w:t>
            </w:r>
            <w:r w:rsidRPr="00AF4C54">
              <w:rPr>
                <w:rFonts w:asciiTheme="majorHAnsi" w:eastAsia="Times New Roman" w:hAnsiTheme="majorHAnsi" w:cstheme="majorHAnsi"/>
                <w:color w:val="auto"/>
                <w:szCs w:val="20"/>
                <w:lang w:eastAsia="en-GB"/>
              </w:rPr>
              <w:t xml:space="preserve"> Families</w:t>
            </w:r>
          </w:p>
          <w:p w14:paraId="530B1105" w14:textId="77777777" w:rsidR="00234569" w:rsidRDefault="00234569" w:rsidP="00234569">
            <w:pPr>
              <w:rPr>
                <w:rFonts w:asciiTheme="majorHAnsi" w:eastAsia="Times New Roman" w:hAnsiTheme="majorHAnsi" w:cstheme="majorHAnsi"/>
                <w:color w:val="auto"/>
                <w:szCs w:val="20"/>
                <w:lang w:eastAsia="en-GB"/>
              </w:rPr>
            </w:pPr>
          </w:p>
          <w:p w14:paraId="4756FD88" w14:textId="77777777" w:rsidR="00234569" w:rsidRDefault="00234569" w:rsidP="00234569">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Contractors</w:t>
            </w:r>
          </w:p>
          <w:p w14:paraId="637C1C81" w14:textId="77777777" w:rsidR="00234569" w:rsidRDefault="00234569" w:rsidP="00234569">
            <w:pPr>
              <w:rPr>
                <w:rFonts w:asciiTheme="majorHAnsi" w:eastAsia="Times New Roman" w:hAnsiTheme="majorHAnsi" w:cstheme="majorHAnsi"/>
                <w:color w:val="auto"/>
                <w:szCs w:val="20"/>
                <w:lang w:eastAsia="en-GB"/>
              </w:rPr>
            </w:pPr>
          </w:p>
          <w:p w14:paraId="1B24C3D7" w14:textId="020302FF" w:rsidR="00234569" w:rsidRPr="00AF4C54" w:rsidRDefault="00234569" w:rsidP="00234569">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Tenants</w:t>
            </w:r>
          </w:p>
        </w:tc>
        <w:tc>
          <w:tcPr>
            <w:tcW w:w="2790" w:type="dxa"/>
            <w:shd w:val="clear" w:color="auto" w:fill="auto"/>
          </w:tcPr>
          <w:p w14:paraId="717CD03A" w14:textId="77777777" w:rsidR="00234569" w:rsidRDefault="00234569" w:rsidP="00234569">
            <w:pPr>
              <w:widowControl w:val="0"/>
              <w:jc w:val="both"/>
              <w:rPr>
                <w:rFonts w:cstheme="minorHAnsi"/>
                <w:b/>
                <w:color w:val="000000" w:themeColor="text1"/>
                <w:szCs w:val="20"/>
              </w:rPr>
            </w:pPr>
          </w:p>
          <w:p w14:paraId="190AA08F" w14:textId="77777777" w:rsidR="00234569" w:rsidRDefault="00234569" w:rsidP="00234569">
            <w:pPr>
              <w:widowControl w:val="0"/>
              <w:jc w:val="both"/>
              <w:rPr>
                <w:rFonts w:cstheme="minorHAnsi"/>
                <w:b/>
                <w:color w:val="000000" w:themeColor="text1"/>
                <w:szCs w:val="20"/>
              </w:rPr>
            </w:pPr>
          </w:p>
          <w:p w14:paraId="7A4F02E1" w14:textId="5C4D3582" w:rsidR="00234569" w:rsidRPr="00C728D4" w:rsidRDefault="00234569" w:rsidP="00234569">
            <w:pPr>
              <w:widowControl w:val="0"/>
              <w:jc w:val="both"/>
              <w:rPr>
                <w:rFonts w:cstheme="minorHAnsi"/>
                <w:b/>
                <w:color w:val="000000" w:themeColor="text1"/>
                <w:szCs w:val="20"/>
              </w:rPr>
            </w:pPr>
            <w:r w:rsidRPr="00C728D4">
              <w:rPr>
                <w:rFonts w:cstheme="minorHAnsi"/>
                <w:b/>
                <w:color w:val="000000" w:themeColor="text1"/>
                <w:szCs w:val="20"/>
              </w:rPr>
              <w:t>Testing &amp; Vaccination</w:t>
            </w:r>
          </w:p>
          <w:p w14:paraId="442E6EF2" w14:textId="77777777" w:rsidR="00234569" w:rsidRPr="00C728D4" w:rsidRDefault="00234569" w:rsidP="00234569">
            <w:pPr>
              <w:widowControl w:val="0"/>
              <w:rPr>
                <w:rFonts w:cstheme="minorHAnsi"/>
                <w:bCs/>
                <w:color w:val="000000" w:themeColor="text1"/>
                <w:szCs w:val="20"/>
              </w:rPr>
            </w:pPr>
          </w:p>
          <w:p w14:paraId="44630178" w14:textId="1D02CEDE" w:rsidR="00234569" w:rsidRPr="00C728D4" w:rsidRDefault="00234569" w:rsidP="00234569">
            <w:pPr>
              <w:widowControl w:val="0"/>
              <w:rPr>
                <w:rFonts w:cstheme="minorHAnsi"/>
                <w:bCs/>
                <w:color w:val="000000" w:themeColor="text1"/>
                <w:szCs w:val="20"/>
              </w:rPr>
            </w:pPr>
            <w:r w:rsidRPr="00C728D4">
              <w:rPr>
                <w:rFonts w:cstheme="minorHAnsi"/>
                <w:bCs/>
                <w:color w:val="000000" w:themeColor="text1"/>
                <w:szCs w:val="20"/>
              </w:rPr>
              <w:t xml:space="preserve">All </w:t>
            </w:r>
            <w:r>
              <w:rPr>
                <w:rFonts w:cstheme="minorHAnsi"/>
                <w:bCs/>
                <w:color w:val="000000" w:themeColor="text1"/>
                <w:szCs w:val="20"/>
              </w:rPr>
              <w:t xml:space="preserve">Pennon </w:t>
            </w:r>
            <w:r w:rsidRPr="00C728D4">
              <w:rPr>
                <w:rFonts w:cstheme="minorHAnsi"/>
                <w:bCs/>
                <w:color w:val="000000" w:themeColor="text1"/>
                <w:szCs w:val="20"/>
              </w:rPr>
              <w:t>employees</w:t>
            </w:r>
            <w:r>
              <w:rPr>
                <w:rFonts w:cstheme="minorHAnsi"/>
                <w:bCs/>
                <w:color w:val="000000" w:themeColor="text1"/>
                <w:szCs w:val="20"/>
              </w:rPr>
              <w:t xml:space="preserve"> are requested to</w:t>
            </w:r>
            <w:r w:rsidRPr="00C728D4">
              <w:rPr>
                <w:rFonts w:cstheme="minorHAnsi"/>
                <w:bCs/>
                <w:color w:val="000000" w:themeColor="text1"/>
                <w:szCs w:val="20"/>
              </w:rPr>
              <w:t xml:space="preserve"> undertake and confirm a negative lateral flow </w:t>
            </w:r>
            <w:r>
              <w:rPr>
                <w:rFonts w:cstheme="minorHAnsi"/>
                <w:bCs/>
                <w:color w:val="000000" w:themeColor="text1"/>
                <w:szCs w:val="20"/>
              </w:rPr>
              <w:t>at least twice a week</w:t>
            </w:r>
            <w:r>
              <w:rPr>
                <w:rFonts w:cstheme="minorHAnsi"/>
                <w:bCs/>
                <w:color w:val="000000" w:themeColor="text1"/>
                <w:szCs w:val="20"/>
              </w:rPr>
              <w:t xml:space="preserve">. </w:t>
            </w:r>
            <w:r>
              <w:rPr>
                <w:rFonts w:cstheme="minorHAnsi"/>
                <w:bCs/>
                <w:color w:val="000000" w:themeColor="text1"/>
                <w:szCs w:val="20"/>
              </w:rPr>
              <w:t xml:space="preserve"> </w:t>
            </w:r>
            <w:r w:rsidRPr="00C728D4">
              <w:rPr>
                <w:rFonts w:cstheme="minorHAnsi"/>
                <w:bCs/>
                <w:color w:val="000000" w:themeColor="text1"/>
                <w:szCs w:val="20"/>
              </w:rPr>
              <w:t>Ideally, on the same day</w:t>
            </w:r>
            <w:r>
              <w:rPr>
                <w:rFonts w:cstheme="minorHAnsi"/>
                <w:bCs/>
                <w:color w:val="000000" w:themeColor="text1"/>
                <w:szCs w:val="20"/>
              </w:rPr>
              <w:t xml:space="preserve"> as attending any large office.</w:t>
            </w:r>
          </w:p>
          <w:p w14:paraId="253C4458" w14:textId="77777777" w:rsidR="00234569" w:rsidRPr="00C728D4" w:rsidRDefault="00234569" w:rsidP="00234569">
            <w:pPr>
              <w:widowControl w:val="0"/>
              <w:rPr>
                <w:rFonts w:cstheme="minorHAnsi"/>
                <w:bCs/>
                <w:color w:val="000000" w:themeColor="text1"/>
                <w:szCs w:val="20"/>
              </w:rPr>
            </w:pPr>
          </w:p>
          <w:p w14:paraId="642CD7D4" w14:textId="77777777" w:rsidR="00234569" w:rsidRDefault="00234569" w:rsidP="00234569">
            <w:pPr>
              <w:widowControl w:val="0"/>
              <w:rPr>
                <w:rFonts w:cstheme="minorHAnsi"/>
                <w:bCs/>
                <w:color w:val="000000" w:themeColor="text1"/>
                <w:szCs w:val="20"/>
              </w:rPr>
            </w:pPr>
          </w:p>
          <w:p w14:paraId="14169F17" w14:textId="23D13211" w:rsidR="00234569" w:rsidRPr="00C728D4" w:rsidRDefault="00234569" w:rsidP="00234569">
            <w:pPr>
              <w:widowControl w:val="0"/>
              <w:rPr>
                <w:rFonts w:cstheme="minorHAnsi"/>
                <w:bCs/>
                <w:color w:val="000000" w:themeColor="text1"/>
                <w:szCs w:val="20"/>
              </w:rPr>
            </w:pPr>
            <w:r>
              <w:rPr>
                <w:rFonts w:cstheme="minorHAnsi"/>
                <w:bCs/>
                <w:color w:val="000000" w:themeColor="text1"/>
                <w:szCs w:val="20"/>
              </w:rPr>
              <w:t xml:space="preserve">Pennon </w:t>
            </w:r>
            <w:r w:rsidRPr="00C728D4">
              <w:rPr>
                <w:rFonts w:cstheme="minorHAnsi"/>
                <w:bCs/>
                <w:color w:val="000000" w:themeColor="text1"/>
                <w:szCs w:val="20"/>
              </w:rPr>
              <w:t xml:space="preserve">encourage the take up of vaccinations, and ideally any employees should be double, or at least singly vaccinated, over 14 days before </w:t>
            </w:r>
            <w:r w:rsidR="003F7B21">
              <w:rPr>
                <w:rFonts w:cstheme="minorHAnsi"/>
                <w:bCs/>
                <w:color w:val="000000" w:themeColor="text1"/>
                <w:szCs w:val="20"/>
              </w:rPr>
              <w:t>returning to the office environment</w:t>
            </w:r>
          </w:p>
          <w:p w14:paraId="6C79DB74" w14:textId="0BBF7149" w:rsidR="00234569" w:rsidRPr="006E058D" w:rsidRDefault="00234569" w:rsidP="003F7B21">
            <w:pPr>
              <w:spacing w:before="100" w:beforeAutospacing="1" w:after="100" w:afterAutospacing="1"/>
              <w:rPr>
                <w:rFonts w:ascii="Arial" w:eastAsia="Times New Roman" w:hAnsi="Arial" w:cs="Arial"/>
                <w:color w:val="auto"/>
                <w:szCs w:val="20"/>
                <w:lang w:eastAsia="en-GB"/>
              </w:rPr>
            </w:pPr>
          </w:p>
        </w:tc>
        <w:tc>
          <w:tcPr>
            <w:tcW w:w="567" w:type="dxa"/>
            <w:shd w:val="clear" w:color="auto" w:fill="auto"/>
          </w:tcPr>
          <w:p w14:paraId="19E4F4DE" w14:textId="1308991E"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7F92A8B5" w14:textId="7366B269"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385F3392" w14:textId="709B7763"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835" w:type="dxa"/>
            <w:shd w:val="clear" w:color="auto" w:fill="FFFFFF" w:themeFill="background1"/>
          </w:tcPr>
          <w:p w14:paraId="374A3FC8" w14:textId="2DF8E63A" w:rsidR="00234569" w:rsidRPr="00277787" w:rsidRDefault="00234569" w:rsidP="00234569">
            <w:pPr>
              <w:rPr>
                <w:rFonts w:asciiTheme="majorHAnsi" w:eastAsia="Times New Roman" w:hAnsiTheme="majorHAnsi" w:cstheme="majorHAnsi"/>
                <w:color w:val="auto"/>
                <w:szCs w:val="20"/>
                <w:lang w:eastAsia="en-GB"/>
              </w:rPr>
            </w:pPr>
          </w:p>
        </w:tc>
        <w:tc>
          <w:tcPr>
            <w:tcW w:w="567" w:type="dxa"/>
            <w:shd w:val="clear" w:color="auto" w:fill="FFFFFF" w:themeFill="background1"/>
          </w:tcPr>
          <w:p w14:paraId="367DAA08" w14:textId="186D253E" w:rsidR="00234569" w:rsidRPr="00AF4C54" w:rsidRDefault="00234569" w:rsidP="00234569">
            <w:pPr>
              <w:jc w:val="center"/>
              <w:rPr>
                <w:rFonts w:asciiTheme="majorHAnsi" w:eastAsia="Times New Roman" w:hAnsiTheme="majorHAnsi" w:cstheme="majorHAnsi"/>
                <w:color w:val="auto"/>
                <w:szCs w:val="20"/>
                <w:lang w:eastAsia="en-GB"/>
              </w:rPr>
            </w:pPr>
          </w:p>
        </w:tc>
        <w:tc>
          <w:tcPr>
            <w:tcW w:w="567" w:type="dxa"/>
            <w:shd w:val="clear" w:color="auto" w:fill="FFFFFF" w:themeFill="background1"/>
          </w:tcPr>
          <w:p w14:paraId="0DF0CE99" w14:textId="0E0607FD" w:rsidR="00234569" w:rsidRPr="00AF4C54" w:rsidRDefault="00234569" w:rsidP="00234569">
            <w:pPr>
              <w:jc w:val="center"/>
              <w:rPr>
                <w:rFonts w:asciiTheme="majorHAnsi" w:eastAsia="Times New Roman" w:hAnsiTheme="majorHAnsi" w:cstheme="majorHAnsi"/>
                <w:color w:val="auto"/>
                <w:szCs w:val="20"/>
                <w:lang w:eastAsia="en-GB"/>
              </w:rPr>
            </w:pPr>
          </w:p>
        </w:tc>
        <w:tc>
          <w:tcPr>
            <w:tcW w:w="567" w:type="dxa"/>
            <w:shd w:val="clear" w:color="auto" w:fill="FFFFFF" w:themeFill="background1"/>
          </w:tcPr>
          <w:p w14:paraId="6A328751" w14:textId="66CE28F4" w:rsidR="00234569" w:rsidRPr="00AF4C54" w:rsidRDefault="00234569" w:rsidP="00234569">
            <w:pPr>
              <w:jc w:val="center"/>
              <w:rPr>
                <w:rFonts w:asciiTheme="majorHAnsi" w:eastAsia="Times New Roman" w:hAnsiTheme="majorHAnsi" w:cstheme="majorHAnsi"/>
                <w:color w:val="auto"/>
                <w:szCs w:val="20"/>
                <w:lang w:eastAsia="en-GB"/>
              </w:rPr>
            </w:pPr>
          </w:p>
        </w:tc>
        <w:tc>
          <w:tcPr>
            <w:tcW w:w="2126" w:type="dxa"/>
            <w:shd w:val="clear" w:color="auto" w:fill="FFFFFF" w:themeFill="background1"/>
          </w:tcPr>
          <w:p w14:paraId="2F7E100F" w14:textId="1CD18B44" w:rsidR="00234569" w:rsidRPr="00AF4C54" w:rsidRDefault="00234569" w:rsidP="00234569">
            <w:pPr>
              <w:rPr>
                <w:rFonts w:asciiTheme="majorHAnsi" w:eastAsia="Times New Roman" w:hAnsiTheme="majorHAnsi" w:cstheme="majorHAnsi"/>
                <w:color w:val="auto"/>
                <w:szCs w:val="20"/>
                <w:lang w:eastAsia="en-GB"/>
              </w:rPr>
            </w:pPr>
          </w:p>
        </w:tc>
      </w:tr>
      <w:tr w:rsidR="00234569" w:rsidRPr="00AF4C54" w14:paraId="2BD29277" w14:textId="77777777" w:rsidTr="000F2199">
        <w:trPr>
          <w:trHeight w:val="928"/>
        </w:trPr>
        <w:tc>
          <w:tcPr>
            <w:tcW w:w="2880" w:type="dxa"/>
            <w:shd w:val="clear" w:color="auto" w:fill="auto"/>
          </w:tcPr>
          <w:p w14:paraId="4A12B4FD" w14:textId="77777777" w:rsidR="00234569" w:rsidRPr="00C248AB" w:rsidRDefault="00234569" w:rsidP="00234569">
            <w:pPr>
              <w:tabs>
                <w:tab w:val="left" w:pos="328"/>
              </w:tabs>
              <w:ind w:left="328"/>
              <w:rPr>
                <w:rFonts w:asciiTheme="majorHAnsi" w:eastAsia="Times New Roman" w:hAnsiTheme="majorHAnsi" w:cstheme="majorHAnsi"/>
                <w:b/>
                <w:color w:val="auto"/>
                <w:szCs w:val="20"/>
                <w:lang w:eastAsia="en-GB"/>
              </w:rPr>
            </w:pPr>
          </w:p>
        </w:tc>
        <w:tc>
          <w:tcPr>
            <w:tcW w:w="1696" w:type="dxa"/>
            <w:shd w:val="clear" w:color="auto" w:fill="auto"/>
          </w:tcPr>
          <w:p w14:paraId="4AB61D2F" w14:textId="77777777" w:rsidR="00234569" w:rsidRPr="00C248AB" w:rsidRDefault="00234569" w:rsidP="00234569">
            <w:pPr>
              <w:rPr>
                <w:rFonts w:asciiTheme="majorHAnsi" w:eastAsia="Times New Roman" w:hAnsiTheme="majorHAnsi" w:cstheme="majorHAnsi"/>
                <w:b/>
                <w:color w:val="auto"/>
                <w:szCs w:val="20"/>
                <w:lang w:eastAsia="en-GB"/>
              </w:rPr>
            </w:pPr>
          </w:p>
        </w:tc>
        <w:tc>
          <w:tcPr>
            <w:tcW w:w="2790" w:type="dxa"/>
            <w:shd w:val="clear" w:color="auto" w:fill="auto"/>
          </w:tcPr>
          <w:p w14:paraId="2C2F85BB" w14:textId="34AB62C5" w:rsidR="00234569" w:rsidRPr="00234569" w:rsidRDefault="00234569" w:rsidP="00234569">
            <w:pPr>
              <w:keepNext/>
              <w:keepLines/>
              <w:spacing w:before="240" w:after="360"/>
              <w:outlineLvl w:val="0"/>
              <w:rPr>
                <w:rFonts w:asciiTheme="majorHAnsi" w:eastAsiaTheme="majorEastAsia" w:hAnsiTheme="majorHAnsi" w:cstheme="majorHAnsi"/>
                <w:b/>
                <w:color w:val="auto"/>
                <w:szCs w:val="20"/>
              </w:rPr>
            </w:pPr>
            <w:r w:rsidRPr="00234569">
              <w:rPr>
                <w:rFonts w:asciiTheme="majorHAnsi" w:eastAsiaTheme="majorEastAsia" w:hAnsiTheme="majorHAnsi" w:cstheme="majorHAnsi"/>
                <w:b/>
                <w:color w:val="auto"/>
                <w:szCs w:val="20"/>
              </w:rPr>
              <w:t>Health</w:t>
            </w:r>
            <w:r>
              <w:rPr>
                <w:rFonts w:asciiTheme="majorHAnsi" w:eastAsiaTheme="majorEastAsia" w:hAnsiTheme="majorHAnsi" w:cstheme="majorHAnsi"/>
                <w:b/>
                <w:color w:val="auto"/>
                <w:szCs w:val="20"/>
              </w:rPr>
              <w:t xml:space="preserve"> &amp; Infection Control</w:t>
            </w:r>
          </w:p>
          <w:p w14:paraId="362A1EA4" w14:textId="77777777" w:rsidR="00234569" w:rsidRPr="00234569" w:rsidRDefault="00234569" w:rsidP="00234569">
            <w:pPr>
              <w:keepNext/>
              <w:keepLines/>
              <w:spacing w:before="240" w:after="360"/>
              <w:outlineLvl w:val="0"/>
              <w:rPr>
                <w:rFonts w:asciiTheme="majorHAnsi" w:eastAsiaTheme="majorEastAsia" w:hAnsiTheme="majorHAnsi" w:cstheme="majorHAnsi"/>
                <w:b/>
                <w:bCs/>
                <w:color w:val="auto"/>
                <w:szCs w:val="20"/>
              </w:rPr>
            </w:pPr>
            <w:r w:rsidRPr="00234569">
              <w:rPr>
                <w:rFonts w:asciiTheme="majorHAnsi" w:eastAsiaTheme="majorEastAsia" w:hAnsiTheme="majorHAnsi" w:cstheme="majorHAnsi"/>
                <w:bCs/>
                <w:color w:val="auto"/>
                <w:szCs w:val="20"/>
              </w:rPr>
              <w:t xml:space="preserve">All employees to follow latest national guidance on symptom checking, testing and </w:t>
            </w:r>
            <w:proofErr w:type="spellStart"/>
            <w:r w:rsidRPr="00234569">
              <w:rPr>
                <w:rFonts w:asciiTheme="majorHAnsi" w:eastAsiaTheme="majorEastAsia" w:hAnsiTheme="majorHAnsi" w:cstheme="majorHAnsi"/>
                <w:bCs/>
                <w:color w:val="auto"/>
                <w:szCs w:val="20"/>
              </w:rPr>
              <w:t>self isolation</w:t>
            </w:r>
            <w:proofErr w:type="spellEnd"/>
            <w:r w:rsidRPr="00234569">
              <w:rPr>
                <w:rFonts w:asciiTheme="majorHAnsi" w:eastAsiaTheme="majorEastAsia" w:hAnsiTheme="majorHAnsi" w:cstheme="majorHAnsi"/>
                <w:bCs/>
                <w:color w:val="auto"/>
                <w:szCs w:val="20"/>
              </w:rPr>
              <w:t xml:space="preserve">. Details of which are available on the company intranet – HomeSafe.me </w:t>
            </w:r>
            <w:proofErr w:type="spellStart"/>
            <w:r w:rsidRPr="00234569">
              <w:rPr>
                <w:rFonts w:asciiTheme="majorHAnsi" w:eastAsiaTheme="majorEastAsia" w:hAnsiTheme="majorHAnsi" w:cstheme="majorHAnsi"/>
                <w:bCs/>
                <w:color w:val="auto"/>
                <w:szCs w:val="20"/>
              </w:rPr>
              <w:t>Coronavius</w:t>
            </w:r>
            <w:proofErr w:type="spellEnd"/>
            <w:r w:rsidRPr="00234569">
              <w:rPr>
                <w:rFonts w:asciiTheme="majorHAnsi" w:eastAsiaTheme="majorEastAsia" w:hAnsiTheme="majorHAnsi" w:cstheme="majorHAnsi"/>
                <w:bCs/>
                <w:color w:val="auto"/>
                <w:szCs w:val="20"/>
              </w:rPr>
              <w:t xml:space="preserve"> pages.</w:t>
            </w:r>
          </w:p>
          <w:p w14:paraId="08E64CE7" w14:textId="77777777" w:rsidR="00234569" w:rsidRPr="00234569" w:rsidRDefault="00234569" w:rsidP="00234569">
            <w:pPr>
              <w:keepNext/>
              <w:keepLines/>
              <w:spacing w:before="240" w:after="360"/>
              <w:outlineLvl w:val="0"/>
              <w:rPr>
                <w:rFonts w:asciiTheme="majorHAnsi" w:eastAsiaTheme="majorEastAsia" w:hAnsiTheme="majorHAnsi" w:cstheme="majorHAnsi"/>
                <w:bCs/>
                <w:color w:val="auto"/>
                <w:szCs w:val="20"/>
              </w:rPr>
            </w:pPr>
            <w:r w:rsidRPr="00234569">
              <w:rPr>
                <w:rFonts w:asciiTheme="majorHAnsi" w:eastAsiaTheme="majorEastAsia" w:hAnsiTheme="majorHAnsi" w:cstheme="majorHAnsi"/>
                <w:bCs/>
                <w:color w:val="auto"/>
                <w:szCs w:val="20"/>
              </w:rPr>
              <w:t xml:space="preserve">All employees to maintain contact with line management and Human Resources (HR) and to follow company policy / guidance. </w:t>
            </w:r>
          </w:p>
          <w:p w14:paraId="0620ECCC" w14:textId="77777777" w:rsidR="00234569" w:rsidRPr="00234569" w:rsidRDefault="00234569" w:rsidP="00234569">
            <w:pPr>
              <w:keepNext/>
              <w:keepLines/>
              <w:spacing w:before="240" w:after="360"/>
              <w:outlineLvl w:val="0"/>
              <w:rPr>
                <w:rFonts w:asciiTheme="majorHAnsi" w:eastAsiaTheme="majorEastAsia" w:hAnsiTheme="majorHAnsi" w:cstheme="majorHAnsi"/>
                <w:bCs/>
                <w:color w:val="auto"/>
                <w:szCs w:val="20"/>
              </w:rPr>
            </w:pPr>
            <w:r w:rsidRPr="00234569">
              <w:rPr>
                <w:rFonts w:asciiTheme="majorHAnsi" w:eastAsiaTheme="majorEastAsia" w:hAnsiTheme="majorHAnsi" w:cstheme="majorHAnsi"/>
                <w:bCs/>
                <w:color w:val="auto"/>
                <w:szCs w:val="20"/>
              </w:rPr>
              <w:t>Company to ensure extremely vulnerable persons are identified and suitably protected</w:t>
            </w:r>
          </w:p>
          <w:p w14:paraId="38290E66" w14:textId="77777777" w:rsidR="00234569" w:rsidRPr="00234569" w:rsidRDefault="00234569" w:rsidP="00234569">
            <w:pPr>
              <w:keepNext/>
              <w:keepLines/>
              <w:spacing w:before="240" w:after="360"/>
              <w:outlineLvl w:val="0"/>
              <w:rPr>
                <w:rFonts w:asciiTheme="majorHAnsi" w:eastAsiaTheme="majorEastAsia" w:hAnsiTheme="majorHAnsi" w:cstheme="majorHAnsi"/>
                <w:bCs/>
                <w:color w:val="auto"/>
                <w:szCs w:val="20"/>
              </w:rPr>
            </w:pPr>
            <w:r w:rsidRPr="00234569">
              <w:rPr>
                <w:rFonts w:asciiTheme="majorHAnsi" w:eastAsiaTheme="majorEastAsia" w:hAnsiTheme="majorHAnsi" w:cstheme="majorHAnsi"/>
                <w:bCs/>
                <w:color w:val="auto"/>
                <w:szCs w:val="20"/>
              </w:rPr>
              <w:t>Occupational health team in place to provide guidance and support on health-related matters to employees</w:t>
            </w:r>
          </w:p>
          <w:p w14:paraId="1A1A330D" w14:textId="77777777" w:rsidR="00234569" w:rsidRPr="00234569" w:rsidRDefault="00234569" w:rsidP="00234569">
            <w:pPr>
              <w:keepNext/>
              <w:keepLines/>
              <w:spacing w:before="240" w:after="360"/>
              <w:outlineLvl w:val="0"/>
              <w:rPr>
                <w:rFonts w:asciiTheme="majorHAnsi" w:eastAsiaTheme="majorEastAsia" w:hAnsiTheme="majorHAnsi" w:cstheme="majorHAnsi"/>
                <w:bCs/>
                <w:color w:val="auto"/>
                <w:szCs w:val="20"/>
              </w:rPr>
            </w:pPr>
            <w:r w:rsidRPr="00234569">
              <w:rPr>
                <w:rFonts w:asciiTheme="majorHAnsi" w:eastAsiaTheme="majorEastAsia" w:hAnsiTheme="majorHAnsi" w:cstheme="majorHAnsi"/>
                <w:bCs/>
                <w:color w:val="auto"/>
                <w:szCs w:val="20"/>
              </w:rPr>
              <w:t>Health advice provided by qualified professionals</w:t>
            </w:r>
          </w:p>
          <w:p w14:paraId="7A2544F3" w14:textId="77777777" w:rsidR="00234569" w:rsidRPr="00234569" w:rsidRDefault="00234569" w:rsidP="00234569">
            <w:pPr>
              <w:keepNext/>
              <w:keepLines/>
              <w:spacing w:before="240" w:after="360"/>
              <w:outlineLvl w:val="0"/>
              <w:rPr>
                <w:rFonts w:asciiTheme="majorHAnsi" w:eastAsiaTheme="majorEastAsia" w:hAnsiTheme="majorHAnsi" w:cstheme="majorHAnsi"/>
                <w:bCs/>
                <w:color w:val="auto"/>
                <w:szCs w:val="20"/>
              </w:rPr>
            </w:pPr>
            <w:r w:rsidRPr="00234569">
              <w:rPr>
                <w:rFonts w:asciiTheme="majorHAnsi" w:eastAsiaTheme="majorEastAsia" w:hAnsiTheme="majorHAnsi" w:cstheme="majorHAnsi"/>
                <w:bCs/>
                <w:color w:val="auto"/>
                <w:szCs w:val="20"/>
              </w:rPr>
              <w:t xml:space="preserve">A Covid Management Team of Managers, Health &amp; Safety and HR professionals consider and provide guidance and support to all managers and employees: </w:t>
            </w:r>
          </w:p>
          <w:p w14:paraId="02D30635" w14:textId="77777777" w:rsidR="00234569" w:rsidRPr="00234569" w:rsidRDefault="00234569" w:rsidP="00234569">
            <w:pPr>
              <w:keepNext/>
              <w:keepLines/>
              <w:numPr>
                <w:ilvl w:val="0"/>
                <w:numId w:val="41"/>
              </w:numPr>
              <w:spacing w:before="240" w:after="360"/>
              <w:outlineLvl w:val="0"/>
              <w:rPr>
                <w:rFonts w:asciiTheme="majorHAnsi" w:eastAsiaTheme="majorEastAsia" w:hAnsiTheme="majorHAnsi" w:cstheme="majorHAnsi"/>
                <w:bCs/>
                <w:color w:val="auto"/>
                <w:szCs w:val="20"/>
              </w:rPr>
            </w:pPr>
            <w:r w:rsidRPr="00234569">
              <w:rPr>
                <w:rFonts w:asciiTheme="majorHAnsi" w:eastAsiaTheme="majorEastAsia" w:hAnsiTheme="majorHAnsi" w:cstheme="majorHAnsi"/>
                <w:bCs/>
                <w:color w:val="auto"/>
                <w:szCs w:val="20"/>
              </w:rPr>
              <w:t xml:space="preserve">Review any absence in relation to COVID, and provide clear instruction as to the measures required to help the employee, and how to manage </w:t>
            </w:r>
            <w:proofErr w:type="gramStart"/>
            <w:r w:rsidRPr="00234569">
              <w:rPr>
                <w:rFonts w:asciiTheme="majorHAnsi" w:eastAsiaTheme="majorEastAsia" w:hAnsiTheme="majorHAnsi" w:cstheme="majorHAnsi"/>
                <w:bCs/>
                <w:color w:val="auto"/>
                <w:szCs w:val="20"/>
              </w:rPr>
              <w:t>and  minimise</w:t>
            </w:r>
            <w:proofErr w:type="gramEnd"/>
            <w:r w:rsidRPr="00234569">
              <w:rPr>
                <w:rFonts w:asciiTheme="majorHAnsi" w:eastAsiaTheme="majorEastAsia" w:hAnsiTheme="majorHAnsi" w:cstheme="majorHAnsi"/>
                <w:bCs/>
                <w:color w:val="auto"/>
                <w:szCs w:val="20"/>
              </w:rPr>
              <w:t xml:space="preserve"> the risk of spread within the business</w:t>
            </w:r>
          </w:p>
          <w:p w14:paraId="74A1D054" w14:textId="77777777" w:rsidR="00234569" w:rsidRPr="00234569" w:rsidRDefault="00234569" w:rsidP="00234569">
            <w:pPr>
              <w:keepNext/>
              <w:keepLines/>
              <w:numPr>
                <w:ilvl w:val="0"/>
                <w:numId w:val="41"/>
              </w:numPr>
              <w:spacing w:before="240" w:after="360"/>
              <w:outlineLvl w:val="0"/>
              <w:rPr>
                <w:rFonts w:asciiTheme="majorHAnsi" w:eastAsiaTheme="majorEastAsia" w:hAnsiTheme="majorHAnsi" w:cstheme="majorHAnsi"/>
                <w:bCs/>
                <w:color w:val="auto"/>
                <w:szCs w:val="20"/>
              </w:rPr>
            </w:pPr>
            <w:r w:rsidRPr="00234569">
              <w:rPr>
                <w:rFonts w:asciiTheme="majorHAnsi" w:eastAsiaTheme="majorEastAsia" w:hAnsiTheme="majorHAnsi" w:cstheme="majorHAnsi"/>
                <w:bCs/>
                <w:color w:val="auto"/>
                <w:szCs w:val="20"/>
              </w:rPr>
              <w:t xml:space="preserve">To help managers and employee understand and </w:t>
            </w:r>
            <w:proofErr w:type="gramStart"/>
            <w:r w:rsidRPr="00234569">
              <w:rPr>
                <w:rFonts w:asciiTheme="majorHAnsi" w:eastAsiaTheme="majorEastAsia" w:hAnsiTheme="majorHAnsi" w:cstheme="majorHAnsi"/>
                <w:bCs/>
                <w:color w:val="auto"/>
                <w:szCs w:val="20"/>
              </w:rPr>
              <w:t>take into account</w:t>
            </w:r>
            <w:proofErr w:type="gramEnd"/>
            <w:r w:rsidRPr="00234569">
              <w:rPr>
                <w:rFonts w:asciiTheme="majorHAnsi" w:eastAsiaTheme="majorEastAsia" w:hAnsiTheme="majorHAnsi" w:cstheme="majorHAnsi"/>
                <w:bCs/>
                <w:color w:val="auto"/>
                <w:szCs w:val="20"/>
              </w:rPr>
              <w:t xml:space="preserve"> the particular circumstances of those with different protected characteristics</w:t>
            </w:r>
          </w:p>
          <w:p w14:paraId="7EC225BE" w14:textId="77777777" w:rsidR="00234569" w:rsidRPr="00234569" w:rsidRDefault="00234569" w:rsidP="00234569">
            <w:pPr>
              <w:keepNext/>
              <w:keepLines/>
              <w:numPr>
                <w:ilvl w:val="0"/>
                <w:numId w:val="41"/>
              </w:numPr>
              <w:spacing w:before="240" w:after="360"/>
              <w:outlineLvl w:val="0"/>
              <w:rPr>
                <w:rFonts w:asciiTheme="majorHAnsi" w:eastAsiaTheme="majorEastAsia" w:hAnsiTheme="majorHAnsi" w:cstheme="majorHAnsi"/>
                <w:bCs/>
                <w:color w:val="auto"/>
                <w:szCs w:val="20"/>
              </w:rPr>
            </w:pPr>
            <w:r w:rsidRPr="00234569">
              <w:rPr>
                <w:rFonts w:asciiTheme="majorHAnsi" w:eastAsiaTheme="majorEastAsia" w:hAnsiTheme="majorHAnsi" w:cstheme="majorHAnsi"/>
                <w:bCs/>
                <w:color w:val="auto"/>
                <w:szCs w:val="20"/>
              </w:rPr>
              <w:t xml:space="preserve">Identify, and support measures or adjustments required by the </w:t>
            </w:r>
            <w:proofErr w:type="gramStart"/>
            <w:r w:rsidRPr="00234569">
              <w:rPr>
                <w:rFonts w:asciiTheme="majorHAnsi" w:eastAsiaTheme="majorEastAsia" w:hAnsiTheme="majorHAnsi" w:cstheme="majorHAnsi"/>
                <w:bCs/>
                <w:color w:val="auto"/>
                <w:szCs w:val="20"/>
              </w:rPr>
              <w:t>equalities</w:t>
            </w:r>
            <w:proofErr w:type="gramEnd"/>
            <w:r w:rsidRPr="00234569">
              <w:rPr>
                <w:rFonts w:asciiTheme="majorHAnsi" w:eastAsiaTheme="majorEastAsia" w:hAnsiTheme="majorHAnsi" w:cstheme="majorHAnsi"/>
                <w:bCs/>
                <w:color w:val="auto"/>
                <w:szCs w:val="20"/>
              </w:rPr>
              <w:t xml:space="preserve"> legislation </w:t>
            </w:r>
          </w:p>
          <w:p w14:paraId="792EEB46" w14:textId="77777777" w:rsidR="00234569" w:rsidRPr="00234569" w:rsidRDefault="00234569" w:rsidP="00234569">
            <w:pPr>
              <w:keepNext/>
              <w:keepLines/>
              <w:spacing w:before="240" w:after="360"/>
              <w:ind w:left="60"/>
              <w:outlineLvl w:val="0"/>
              <w:rPr>
                <w:rFonts w:asciiTheme="majorHAnsi" w:eastAsiaTheme="majorEastAsia" w:hAnsiTheme="majorHAnsi" w:cstheme="majorHAnsi"/>
                <w:bCs/>
                <w:color w:val="auto"/>
                <w:szCs w:val="20"/>
              </w:rPr>
            </w:pPr>
            <w:r w:rsidRPr="00234569">
              <w:rPr>
                <w:rFonts w:asciiTheme="majorHAnsi" w:eastAsiaTheme="majorEastAsia" w:hAnsiTheme="majorHAnsi" w:cstheme="majorHAnsi"/>
                <w:bCs/>
                <w:color w:val="auto"/>
                <w:szCs w:val="20"/>
              </w:rPr>
              <w:t xml:space="preserve">Communications have been issued to employees identifying the need to monitor their temperature and to stay away from the workplace if they have a </w:t>
            </w:r>
            <w:proofErr w:type="gramStart"/>
            <w:r w:rsidRPr="00234569">
              <w:rPr>
                <w:rFonts w:asciiTheme="majorHAnsi" w:eastAsiaTheme="majorEastAsia" w:hAnsiTheme="majorHAnsi" w:cstheme="majorHAnsi"/>
                <w:bCs/>
                <w:color w:val="auto"/>
                <w:szCs w:val="20"/>
              </w:rPr>
              <w:t>higher than normal</w:t>
            </w:r>
            <w:proofErr w:type="gramEnd"/>
            <w:r w:rsidRPr="00234569">
              <w:rPr>
                <w:rFonts w:asciiTheme="majorHAnsi" w:eastAsiaTheme="majorEastAsia" w:hAnsiTheme="majorHAnsi" w:cstheme="majorHAnsi"/>
                <w:bCs/>
                <w:color w:val="auto"/>
                <w:szCs w:val="20"/>
              </w:rPr>
              <w:t xml:space="preserve"> temperature. </w:t>
            </w:r>
          </w:p>
          <w:p w14:paraId="1804C302" w14:textId="77777777" w:rsidR="00234569" w:rsidRPr="00234569" w:rsidRDefault="00234569" w:rsidP="00234569">
            <w:pPr>
              <w:keepNext/>
              <w:keepLines/>
              <w:spacing w:before="240" w:after="360"/>
              <w:ind w:left="60"/>
              <w:outlineLvl w:val="0"/>
              <w:rPr>
                <w:rFonts w:asciiTheme="majorHAnsi" w:eastAsiaTheme="majorEastAsia" w:hAnsiTheme="majorHAnsi" w:cstheme="majorHAnsi"/>
                <w:bCs/>
                <w:i/>
                <w:iCs/>
                <w:color w:val="auto"/>
                <w:szCs w:val="20"/>
              </w:rPr>
            </w:pPr>
            <w:r w:rsidRPr="00234569">
              <w:rPr>
                <w:rFonts w:asciiTheme="majorHAnsi" w:eastAsiaTheme="majorEastAsia" w:hAnsiTheme="majorHAnsi" w:cstheme="majorHAnsi"/>
                <w:bCs/>
                <w:i/>
                <w:iCs/>
                <w:color w:val="auto"/>
                <w:szCs w:val="20"/>
              </w:rPr>
              <w:t>No equipment is needed, if you feel hot to touch on your chest or back, you should dial 111 for medical advice</w:t>
            </w:r>
          </w:p>
          <w:p w14:paraId="09B9F0D5" w14:textId="77777777" w:rsidR="00234569" w:rsidRPr="00234569" w:rsidRDefault="00234569" w:rsidP="00234569">
            <w:pPr>
              <w:keepNext/>
              <w:keepLines/>
              <w:spacing w:before="240" w:after="360"/>
              <w:ind w:left="60"/>
              <w:outlineLvl w:val="0"/>
              <w:rPr>
                <w:rFonts w:asciiTheme="majorHAnsi" w:eastAsiaTheme="majorEastAsia" w:hAnsiTheme="majorHAnsi" w:cstheme="majorHAnsi"/>
                <w:bCs/>
                <w:i/>
                <w:iCs/>
                <w:color w:val="auto"/>
                <w:szCs w:val="20"/>
              </w:rPr>
            </w:pPr>
            <w:r w:rsidRPr="00234569">
              <w:rPr>
                <w:rFonts w:asciiTheme="majorHAnsi" w:eastAsiaTheme="majorEastAsia" w:hAnsiTheme="majorHAnsi" w:cstheme="majorHAnsi"/>
                <w:bCs/>
                <w:i/>
                <w:iCs/>
                <w:color w:val="auto"/>
                <w:szCs w:val="20"/>
              </w:rPr>
              <w:t>Employees who feel unwell must not come to work and must leave work immediately if they feel unwell</w:t>
            </w:r>
          </w:p>
          <w:p w14:paraId="3D58CB55" w14:textId="77777777" w:rsidR="00234569" w:rsidRPr="00234569" w:rsidRDefault="00234569" w:rsidP="00234569">
            <w:pPr>
              <w:keepNext/>
              <w:keepLines/>
              <w:spacing w:before="240" w:after="360"/>
              <w:ind w:left="60"/>
              <w:outlineLvl w:val="0"/>
              <w:rPr>
                <w:rFonts w:asciiTheme="majorHAnsi" w:eastAsiaTheme="majorEastAsia" w:hAnsiTheme="majorHAnsi" w:cstheme="majorHAnsi"/>
                <w:bCs/>
                <w:color w:val="auto"/>
                <w:szCs w:val="20"/>
              </w:rPr>
            </w:pPr>
            <w:r w:rsidRPr="00234569">
              <w:rPr>
                <w:rFonts w:asciiTheme="majorHAnsi" w:eastAsiaTheme="majorEastAsia" w:hAnsiTheme="majorHAnsi" w:cstheme="majorHAnsi"/>
                <w:bCs/>
                <w:color w:val="auto"/>
                <w:szCs w:val="20"/>
              </w:rPr>
              <w:t>The following control measures and other information, which will help employees and their families to protect their health are communicated to employees via email bulletins and are posted on the HomeSafe-Me website:</w:t>
            </w:r>
          </w:p>
          <w:p w14:paraId="127D5F50" w14:textId="77777777" w:rsidR="00234569" w:rsidRPr="00234569" w:rsidRDefault="00234569" w:rsidP="00234569">
            <w:pPr>
              <w:keepNext/>
              <w:keepLines/>
              <w:spacing w:before="240" w:after="360"/>
              <w:ind w:left="60"/>
              <w:outlineLvl w:val="0"/>
              <w:rPr>
                <w:rFonts w:asciiTheme="majorHAnsi" w:eastAsiaTheme="majorEastAsia" w:hAnsiTheme="majorHAnsi" w:cstheme="majorHAnsi"/>
                <w:bCs/>
                <w:i/>
                <w:iCs/>
                <w:color w:val="auto"/>
                <w:szCs w:val="20"/>
              </w:rPr>
            </w:pPr>
            <w:r w:rsidRPr="00234569">
              <w:rPr>
                <w:rFonts w:asciiTheme="majorHAnsi" w:eastAsiaTheme="majorEastAsia" w:hAnsiTheme="majorHAnsi" w:cstheme="majorHAnsi"/>
                <w:bCs/>
                <w:color w:val="auto"/>
                <w:szCs w:val="20"/>
              </w:rPr>
              <w:t xml:space="preserve">• </w:t>
            </w:r>
            <w:r w:rsidRPr="00234569">
              <w:rPr>
                <w:rFonts w:asciiTheme="majorHAnsi" w:eastAsiaTheme="majorEastAsia" w:hAnsiTheme="majorHAnsi" w:cstheme="majorHAnsi"/>
                <w:bCs/>
                <w:i/>
                <w:iCs/>
                <w:color w:val="auto"/>
                <w:szCs w:val="20"/>
              </w:rPr>
              <w:t>Wash your hands regularly with soap and water, or clean them with alcohol-based hand rub</w:t>
            </w:r>
          </w:p>
          <w:p w14:paraId="6EBE34F6" w14:textId="77777777" w:rsidR="00234569" w:rsidRPr="00234569" w:rsidRDefault="00234569" w:rsidP="00234569">
            <w:pPr>
              <w:keepNext/>
              <w:keepLines/>
              <w:spacing w:before="240" w:after="360"/>
              <w:ind w:left="60"/>
              <w:outlineLvl w:val="0"/>
              <w:rPr>
                <w:rFonts w:asciiTheme="majorHAnsi" w:eastAsiaTheme="majorEastAsia" w:hAnsiTheme="majorHAnsi" w:cstheme="majorHAnsi"/>
                <w:bCs/>
                <w:i/>
                <w:iCs/>
                <w:color w:val="auto"/>
                <w:szCs w:val="20"/>
              </w:rPr>
            </w:pPr>
            <w:r w:rsidRPr="00234569">
              <w:rPr>
                <w:rFonts w:asciiTheme="majorHAnsi" w:eastAsiaTheme="majorEastAsia" w:hAnsiTheme="majorHAnsi" w:cstheme="majorHAnsi"/>
                <w:bCs/>
                <w:i/>
                <w:iCs/>
                <w:color w:val="auto"/>
                <w:szCs w:val="20"/>
              </w:rPr>
              <w:t>• Maintain social distance between you and others in line with latest Govt./HSE guidance.</w:t>
            </w:r>
          </w:p>
          <w:p w14:paraId="1202A45A" w14:textId="77777777" w:rsidR="00234569" w:rsidRPr="00234569" w:rsidRDefault="00234569" w:rsidP="00234569">
            <w:pPr>
              <w:keepNext/>
              <w:keepLines/>
              <w:spacing w:before="240" w:after="360"/>
              <w:ind w:left="60"/>
              <w:outlineLvl w:val="0"/>
              <w:rPr>
                <w:rFonts w:asciiTheme="majorHAnsi" w:eastAsiaTheme="majorEastAsia" w:hAnsiTheme="majorHAnsi" w:cstheme="majorHAnsi"/>
                <w:bCs/>
                <w:i/>
                <w:iCs/>
                <w:color w:val="auto"/>
                <w:szCs w:val="20"/>
              </w:rPr>
            </w:pPr>
            <w:r w:rsidRPr="00234569">
              <w:rPr>
                <w:rFonts w:asciiTheme="majorHAnsi" w:eastAsiaTheme="majorEastAsia" w:hAnsiTheme="majorHAnsi" w:cstheme="majorHAnsi"/>
                <w:bCs/>
                <w:i/>
                <w:iCs/>
                <w:color w:val="auto"/>
                <w:szCs w:val="20"/>
              </w:rPr>
              <w:t>• Avoid touching your face</w:t>
            </w:r>
          </w:p>
          <w:p w14:paraId="0A67C23A" w14:textId="77777777" w:rsidR="00234569" w:rsidRPr="00234569" w:rsidRDefault="00234569" w:rsidP="00234569">
            <w:pPr>
              <w:keepNext/>
              <w:keepLines/>
              <w:spacing w:before="240" w:after="360"/>
              <w:ind w:left="60"/>
              <w:outlineLvl w:val="0"/>
              <w:rPr>
                <w:rFonts w:asciiTheme="majorHAnsi" w:eastAsiaTheme="majorEastAsia" w:hAnsiTheme="majorHAnsi" w:cstheme="majorHAnsi"/>
                <w:bCs/>
                <w:i/>
                <w:iCs/>
                <w:color w:val="auto"/>
                <w:szCs w:val="20"/>
              </w:rPr>
            </w:pPr>
            <w:r w:rsidRPr="00234569">
              <w:rPr>
                <w:rFonts w:asciiTheme="majorHAnsi" w:eastAsiaTheme="majorEastAsia" w:hAnsiTheme="majorHAnsi" w:cstheme="majorHAnsi"/>
                <w:bCs/>
                <w:i/>
                <w:iCs/>
                <w:color w:val="auto"/>
                <w:szCs w:val="20"/>
              </w:rPr>
              <w:t>• Cover your mouth and nose when coughing or sneezing</w:t>
            </w:r>
          </w:p>
          <w:p w14:paraId="4992E105" w14:textId="77777777" w:rsidR="00234569" w:rsidRPr="00234569" w:rsidRDefault="00234569" w:rsidP="00234569">
            <w:pPr>
              <w:keepNext/>
              <w:keepLines/>
              <w:spacing w:before="240" w:after="360"/>
              <w:ind w:left="60"/>
              <w:outlineLvl w:val="0"/>
              <w:rPr>
                <w:rFonts w:asciiTheme="majorHAnsi" w:eastAsiaTheme="majorEastAsia" w:hAnsiTheme="majorHAnsi" w:cstheme="majorHAnsi"/>
                <w:bCs/>
                <w:i/>
                <w:iCs/>
                <w:color w:val="auto"/>
                <w:szCs w:val="20"/>
              </w:rPr>
            </w:pPr>
            <w:r w:rsidRPr="00234569">
              <w:rPr>
                <w:rFonts w:asciiTheme="majorHAnsi" w:eastAsiaTheme="majorEastAsia" w:hAnsiTheme="majorHAnsi" w:cstheme="majorHAnsi"/>
                <w:bCs/>
                <w:i/>
                <w:iCs/>
                <w:color w:val="auto"/>
                <w:szCs w:val="20"/>
              </w:rPr>
              <w:t>• Stay home if you feel unwell</w:t>
            </w:r>
          </w:p>
          <w:p w14:paraId="22CF4E44" w14:textId="77777777" w:rsidR="00234569" w:rsidRPr="00234569" w:rsidRDefault="00234569" w:rsidP="00234569">
            <w:pPr>
              <w:keepNext/>
              <w:keepLines/>
              <w:spacing w:before="240" w:after="360"/>
              <w:ind w:left="60"/>
              <w:outlineLvl w:val="0"/>
              <w:rPr>
                <w:rFonts w:asciiTheme="majorHAnsi" w:eastAsiaTheme="majorEastAsia" w:hAnsiTheme="majorHAnsi" w:cstheme="majorHAnsi"/>
                <w:bCs/>
                <w:i/>
                <w:iCs/>
                <w:color w:val="auto"/>
                <w:szCs w:val="20"/>
              </w:rPr>
            </w:pPr>
            <w:r w:rsidRPr="00234569">
              <w:rPr>
                <w:rFonts w:asciiTheme="majorHAnsi" w:eastAsiaTheme="majorEastAsia" w:hAnsiTheme="majorHAnsi" w:cstheme="majorHAnsi"/>
                <w:bCs/>
                <w:i/>
                <w:iCs/>
                <w:color w:val="auto"/>
                <w:szCs w:val="20"/>
              </w:rPr>
              <w:t>• Wear a face covering when stood up and when moving around.</w:t>
            </w:r>
          </w:p>
          <w:p w14:paraId="478A74A8" w14:textId="77777777" w:rsidR="00234569" w:rsidRDefault="00234569" w:rsidP="00234569">
            <w:pPr>
              <w:widowControl w:val="0"/>
              <w:jc w:val="both"/>
              <w:rPr>
                <w:rFonts w:cstheme="minorHAnsi"/>
                <w:b/>
                <w:color w:val="000000" w:themeColor="text1"/>
                <w:szCs w:val="20"/>
              </w:rPr>
            </w:pPr>
          </w:p>
        </w:tc>
        <w:tc>
          <w:tcPr>
            <w:tcW w:w="567" w:type="dxa"/>
            <w:shd w:val="clear" w:color="auto" w:fill="auto"/>
          </w:tcPr>
          <w:p w14:paraId="25AA300B" w14:textId="7AF03504"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0D01D5C3" w14:textId="6C2EC706"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1A72636C" w14:textId="599612A9"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835" w:type="dxa"/>
            <w:shd w:val="clear" w:color="auto" w:fill="auto"/>
          </w:tcPr>
          <w:p w14:paraId="315CE7F3" w14:textId="77777777" w:rsidR="00234569" w:rsidRDefault="00234569" w:rsidP="00234569">
            <w:pPr>
              <w:rPr>
                <w:rFonts w:ascii="Arial" w:eastAsia="Times New Roman" w:hAnsi="Arial" w:cs="Arial"/>
                <w:color w:val="3C4245"/>
                <w:szCs w:val="20"/>
                <w:lang w:eastAsia="en-GB"/>
              </w:rPr>
            </w:pPr>
          </w:p>
        </w:tc>
        <w:tc>
          <w:tcPr>
            <w:tcW w:w="567" w:type="dxa"/>
            <w:shd w:val="clear" w:color="auto" w:fill="FFFFFF" w:themeFill="background1"/>
          </w:tcPr>
          <w:p w14:paraId="543B1437" w14:textId="77777777" w:rsidR="00234569" w:rsidRDefault="00234569" w:rsidP="00234569">
            <w:pPr>
              <w:jc w:val="center"/>
              <w:rPr>
                <w:rFonts w:asciiTheme="majorHAnsi" w:eastAsia="Times New Roman" w:hAnsiTheme="majorHAnsi" w:cstheme="majorHAnsi"/>
                <w:color w:val="auto"/>
                <w:szCs w:val="20"/>
                <w:lang w:eastAsia="en-GB"/>
              </w:rPr>
            </w:pPr>
          </w:p>
        </w:tc>
        <w:tc>
          <w:tcPr>
            <w:tcW w:w="567" w:type="dxa"/>
            <w:shd w:val="clear" w:color="auto" w:fill="FFFFFF" w:themeFill="background1"/>
          </w:tcPr>
          <w:p w14:paraId="798371FF" w14:textId="77777777" w:rsidR="00234569" w:rsidRDefault="00234569" w:rsidP="00234569">
            <w:pPr>
              <w:jc w:val="center"/>
              <w:rPr>
                <w:rFonts w:asciiTheme="majorHAnsi" w:eastAsia="Times New Roman" w:hAnsiTheme="majorHAnsi" w:cstheme="majorHAnsi"/>
                <w:color w:val="auto"/>
                <w:szCs w:val="20"/>
                <w:lang w:eastAsia="en-GB"/>
              </w:rPr>
            </w:pPr>
          </w:p>
        </w:tc>
        <w:tc>
          <w:tcPr>
            <w:tcW w:w="567" w:type="dxa"/>
            <w:shd w:val="clear" w:color="auto" w:fill="FFFFFF" w:themeFill="background1"/>
          </w:tcPr>
          <w:p w14:paraId="42B932AE" w14:textId="77777777" w:rsidR="00234569" w:rsidRDefault="00234569" w:rsidP="00234569">
            <w:pPr>
              <w:jc w:val="center"/>
              <w:rPr>
                <w:rFonts w:asciiTheme="majorHAnsi" w:eastAsia="Times New Roman" w:hAnsiTheme="majorHAnsi" w:cstheme="majorHAnsi"/>
                <w:color w:val="auto"/>
                <w:szCs w:val="20"/>
                <w:lang w:eastAsia="en-GB"/>
              </w:rPr>
            </w:pPr>
          </w:p>
        </w:tc>
        <w:tc>
          <w:tcPr>
            <w:tcW w:w="2126" w:type="dxa"/>
            <w:shd w:val="clear" w:color="auto" w:fill="FFFFFF" w:themeFill="background1"/>
          </w:tcPr>
          <w:p w14:paraId="55DA1E8B" w14:textId="77777777" w:rsidR="00234569" w:rsidRDefault="00234569" w:rsidP="00234569">
            <w:pPr>
              <w:rPr>
                <w:rFonts w:asciiTheme="majorHAnsi" w:eastAsia="Times New Roman" w:hAnsiTheme="majorHAnsi" w:cstheme="majorHAnsi"/>
                <w:color w:val="auto"/>
                <w:szCs w:val="20"/>
                <w:lang w:eastAsia="en-GB"/>
              </w:rPr>
            </w:pPr>
          </w:p>
        </w:tc>
      </w:tr>
      <w:tr w:rsidR="00234569" w:rsidRPr="00AF4C54" w14:paraId="0919B983" w14:textId="77777777" w:rsidTr="000F2199">
        <w:trPr>
          <w:trHeight w:val="928"/>
        </w:trPr>
        <w:tc>
          <w:tcPr>
            <w:tcW w:w="2880" w:type="dxa"/>
            <w:shd w:val="clear" w:color="auto" w:fill="auto"/>
          </w:tcPr>
          <w:p w14:paraId="236751A4" w14:textId="05AFFEBD" w:rsidR="00234569" w:rsidRPr="00C248AB" w:rsidRDefault="005915C4" w:rsidP="00234569">
            <w:pPr>
              <w:tabs>
                <w:tab w:val="left" w:pos="328"/>
              </w:tabs>
              <w:ind w:left="328"/>
              <w:rPr>
                <w:rFonts w:asciiTheme="majorHAnsi" w:eastAsia="Times New Roman" w:hAnsiTheme="majorHAnsi" w:cstheme="majorHAnsi"/>
                <w:b/>
                <w:color w:val="auto"/>
                <w:szCs w:val="20"/>
                <w:lang w:eastAsia="en-GB"/>
              </w:rPr>
            </w:pPr>
            <w:r w:rsidRPr="005915C4">
              <w:rPr>
                <w:rFonts w:asciiTheme="majorHAnsi" w:eastAsia="Times New Roman" w:hAnsiTheme="majorHAnsi" w:cstheme="majorHAnsi"/>
                <w:bCs/>
                <w:color w:val="auto"/>
                <w:szCs w:val="20"/>
                <w:lang w:eastAsia="en-GB"/>
              </w:rPr>
              <w:t>The COVID-19 virus, and the potential severe respiratory illness it could cause</w:t>
            </w:r>
            <w:r w:rsidRPr="005915C4">
              <w:rPr>
                <w:rFonts w:asciiTheme="majorHAnsi" w:eastAsia="Times New Roman" w:hAnsiTheme="majorHAnsi" w:cstheme="majorHAnsi"/>
                <w:b/>
                <w:color w:val="auto"/>
                <w:szCs w:val="20"/>
                <w:lang w:eastAsia="en-GB"/>
              </w:rPr>
              <w:t>.</w:t>
            </w:r>
          </w:p>
        </w:tc>
        <w:tc>
          <w:tcPr>
            <w:tcW w:w="1696" w:type="dxa"/>
            <w:shd w:val="clear" w:color="auto" w:fill="auto"/>
          </w:tcPr>
          <w:p w14:paraId="4DB3BA46" w14:textId="77777777" w:rsidR="00234569" w:rsidRPr="00C248AB" w:rsidRDefault="00234569" w:rsidP="00234569">
            <w:pPr>
              <w:rPr>
                <w:rFonts w:asciiTheme="majorHAnsi" w:eastAsia="Times New Roman" w:hAnsiTheme="majorHAnsi" w:cstheme="majorHAnsi"/>
                <w:b/>
                <w:color w:val="auto"/>
                <w:szCs w:val="20"/>
                <w:lang w:eastAsia="en-GB"/>
              </w:rPr>
            </w:pPr>
          </w:p>
        </w:tc>
        <w:tc>
          <w:tcPr>
            <w:tcW w:w="2790" w:type="dxa"/>
            <w:shd w:val="clear" w:color="auto" w:fill="auto"/>
          </w:tcPr>
          <w:p w14:paraId="4A9A7214" w14:textId="77777777" w:rsidR="00234569" w:rsidRDefault="00234569" w:rsidP="00234569">
            <w:pPr>
              <w:pStyle w:val="Heading1"/>
              <w:spacing w:before="240"/>
              <w:ind w:left="60"/>
              <w:rPr>
                <w:rFonts w:cstheme="majorHAnsi"/>
                <w:color w:val="auto"/>
                <w:sz w:val="20"/>
                <w:szCs w:val="20"/>
              </w:rPr>
            </w:pPr>
            <w:r w:rsidRPr="00C36FC0">
              <w:rPr>
                <w:rFonts w:cstheme="majorHAnsi"/>
                <w:color w:val="auto"/>
                <w:sz w:val="20"/>
                <w:szCs w:val="20"/>
              </w:rPr>
              <w:t>Wellbeing</w:t>
            </w:r>
          </w:p>
          <w:p w14:paraId="22174C40" w14:textId="77777777" w:rsidR="00234569" w:rsidRDefault="00234569" w:rsidP="00234569">
            <w:pPr>
              <w:pStyle w:val="Heading1"/>
              <w:spacing w:before="240"/>
              <w:ind w:left="60"/>
              <w:rPr>
                <w:rFonts w:cstheme="majorHAnsi"/>
                <w:bCs/>
                <w:color w:val="auto"/>
                <w:sz w:val="20"/>
                <w:szCs w:val="20"/>
              </w:rPr>
            </w:pPr>
            <w:r w:rsidRPr="00211992">
              <w:rPr>
                <w:rFonts w:cstheme="majorHAnsi"/>
                <w:b w:val="0"/>
                <w:bCs/>
                <w:color w:val="auto"/>
                <w:sz w:val="20"/>
                <w:szCs w:val="20"/>
              </w:rPr>
              <w:t>Reasonable adjustments will be made to ensure that control measures do not have an unjustifiably negative impact on some groups compared to others, for example, those with disabilities, new or expectant mothers and those with caring responsibilities or religious commitments</w:t>
            </w:r>
          </w:p>
          <w:p w14:paraId="72D4E4B3" w14:textId="77777777" w:rsidR="00234569" w:rsidRPr="00C36FC0" w:rsidRDefault="00234569" w:rsidP="00234569">
            <w:pPr>
              <w:pStyle w:val="Heading1"/>
              <w:spacing w:before="240"/>
              <w:ind w:left="60"/>
              <w:rPr>
                <w:rFonts w:cstheme="majorHAnsi"/>
                <w:i/>
                <w:iCs/>
                <w:color w:val="auto"/>
                <w:sz w:val="20"/>
                <w:szCs w:val="20"/>
              </w:rPr>
            </w:pPr>
            <w:r w:rsidRPr="00211992">
              <w:rPr>
                <w:rFonts w:cstheme="majorHAnsi"/>
                <w:b w:val="0"/>
                <w:bCs/>
                <w:color w:val="auto"/>
                <w:sz w:val="20"/>
                <w:szCs w:val="20"/>
              </w:rPr>
              <w:t>Employee assistance package in place, which can be accessed by all employees to source mental health and wellbeing guidance and support. This ranges from downloadable materials, to telephone support and face to face counselling</w:t>
            </w:r>
          </w:p>
          <w:p w14:paraId="6C56A2BB" w14:textId="77777777" w:rsidR="00234569" w:rsidRPr="00D9503D" w:rsidRDefault="00234569" w:rsidP="00234569">
            <w:pPr>
              <w:pStyle w:val="Heading1"/>
              <w:spacing w:before="240"/>
              <w:ind w:left="0"/>
              <w:rPr>
                <w:rFonts w:cstheme="majorHAnsi"/>
                <w:b w:val="0"/>
                <w:bCs/>
                <w:color w:val="auto"/>
                <w:sz w:val="20"/>
                <w:szCs w:val="20"/>
              </w:rPr>
            </w:pPr>
            <w:r w:rsidRPr="00211992">
              <w:rPr>
                <w:rFonts w:cstheme="majorHAnsi"/>
                <w:b w:val="0"/>
                <w:bCs/>
                <w:color w:val="auto"/>
                <w:sz w:val="20"/>
                <w:szCs w:val="20"/>
              </w:rPr>
              <w:t>HomeSafe E-learning module 5 – Mental Wellbeing – is ready for all employees to complete</w:t>
            </w:r>
          </w:p>
          <w:p w14:paraId="52ADDBF0" w14:textId="77777777" w:rsidR="00234569"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Regular coronavirus updates are given to all employees by email, in meetings and online.</w:t>
            </w:r>
          </w:p>
          <w:p w14:paraId="02FDE407" w14:textId="77777777" w:rsidR="00234569" w:rsidRDefault="00234569" w:rsidP="00234569">
            <w:pPr>
              <w:widowControl w:val="0"/>
              <w:jc w:val="both"/>
              <w:rPr>
                <w:rFonts w:cstheme="minorHAnsi"/>
                <w:b/>
                <w:color w:val="000000" w:themeColor="text1"/>
                <w:szCs w:val="20"/>
              </w:rPr>
            </w:pPr>
          </w:p>
        </w:tc>
        <w:tc>
          <w:tcPr>
            <w:tcW w:w="567" w:type="dxa"/>
            <w:shd w:val="clear" w:color="auto" w:fill="auto"/>
          </w:tcPr>
          <w:p w14:paraId="612196CA" w14:textId="1302BDB2"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60A2B0B4" w14:textId="6B340BD6"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5C61DAC1" w14:textId="46B6F718"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835" w:type="dxa"/>
            <w:shd w:val="clear" w:color="auto" w:fill="FFFFFF" w:themeFill="background1"/>
          </w:tcPr>
          <w:p w14:paraId="31121780" w14:textId="77777777" w:rsidR="00234569" w:rsidRDefault="00234569" w:rsidP="00234569">
            <w:pPr>
              <w:rPr>
                <w:rFonts w:ascii="Arial" w:eastAsia="Times New Roman" w:hAnsi="Arial" w:cs="Arial"/>
                <w:color w:val="3C4245"/>
                <w:szCs w:val="20"/>
                <w:lang w:eastAsia="en-GB"/>
              </w:rPr>
            </w:pPr>
          </w:p>
        </w:tc>
        <w:tc>
          <w:tcPr>
            <w:tcW w:w="567" w:type="dxa"/>
            <w:shd w:val="clear" w:color="auto" w:fill="FFFFFF" w:themeFill="background1"/>
          </w:tcPr>
          <w:p w14:paraId="1E1C46DE" w14:textId="2FA6408D" w:rsidR="00234569" w:rsidRDefault="00234569" w:rsidP="00234569">
            <w:pPr>
              <w:jc w:val="center"/>
              <w:rPr>
                <w:rFonts w:asciiTheme="majorHAnsi" w:eastAsia="Times New Roman" w:hAnsiTheme="majorHAnsi" w:cstheme="majorHAnsi"/>
                <w:color w:val="auto"/>
                <w:szCs w:val="20"/>
                <w:lang w:eastAsia="en-GB"/>
              </w:rPr>
            </w:pPr>
          </w:p>
        </w:tc>
        <w:tc>
          <w:tcPr>
            <w:tcW w:w="567" w:type="dxa"/>
            <w:shd w:val="clear" w:color="auto" w:fill="FFFFFF" w:themeFill="background1"/>
          </w:tcPr>
          <w:p w14:paraId="3DD7836C" w14:textId="77777777" w:rsidR="00234569" w:rsidRDefault="00234569" w:rsidP="00234569">
            <w:pPr>
              <w:jc w:val="center"/>
              <w:rPr>
                <w:rFonts w:asciiTheme="majorHAnsi" w:eastAsia="Times New Roman" w:hAnsiTheme="majorHAnsi" w:cstheme="majorHAnsi"/>
                <w:color w:val="auto"/>
                <w:szCs w:val="20"/>
                <w:lang w:eastAsia="en-GB"/>
              </w:rPr>
            </w:pPr>
          </w:p>
        </w:tc>
        <w:tc>
          <w:tcPr>
            <w:tcW w:w="567" w:type="dxa"/>
            <w:shd w:val="clear" w:color="auto" w:fill="FFFFFF" w:themeFill="background1"/>
          </w:tcPr>
          <w:p w14:paraId="0FD998BC" w14:textId="77777777" w:rsidR="00234569" w:rsidRDefault="00234569" w:rsidP="00234569">
            <w:pPr>
              <w:jc w:val="center"/>
              <w:rPr>
                <w:rFonts w:asciiTheme="majorHAnsi" w:eastAsia="Times New Roman" w:hAnsiTheme="majorHAnsi" w:cstheme="majorHAnsi"/>
                <w:color w:val="auto"/>
                <w:szCs w:val="20"/>
                <w:lang w:eastAsia="en-GB"/>
              </w:rPr>
            </w:pPr>
          </w:p>
        </w:tc>
        <w:tc>
          <w:tcPr>
            <w:tcW w:w="2126" w:type="dxa"/>
            <w:shd w:val="clear" w:color="auto" w:fill="auto"/>
          </w:tcPr>
          <w:p w14:paraId="753DC97F" w14:textId="77777777" w:rsidR="00A221F8" w:rsidRDefault="00A221F8" w:rsidP="00A221F8">
            <w:pPr>
              <w:pStyle w:val="Heading1"/>
              <w:spacing w:before="240"/>
              <w:ind w:left="0"/>
              <w:rPr>
                <w:rFonts w:ascii="Arial" w:hAnsi="Arial" w:cs="Arial"/>
                <w:b w:val="0"/>
                <w:color w:val="000000"/>
                <w:sz w:val="18"/>
                <w:szCs w:val="18"/>
              </w:rPr>
            </w:pPr>
            <w:proofErr w:type="gramStart"/>
            <w:r w:rsidRPr="00F95FB8">
              <w:rPr>
                <w:rStyle w:val="Strong"/>
                <w:rFonts w:ascii="Arial" w:hAnsi="Arial" w:cs="Arial"/>
                <w:b/>
                <w:color w:val="000000"/>
                <w:sz w:val="18"/>
                <w:szCs w:val="18"/>
              </w:rPr>
              <w:t>Workplace Wellness</w:t>
            </w:r>
            <w:r w:rsidRPr="00F95FB8">
              <w:rPr>
                <w:rFonts w:ascii="Arial" w:hAnsi="Arial" w:cs="Arial"/>
                <w:b w:val="0"/>
                <w:color w:val="000000"/>
                <w:sz w:val="18"/>
                <w:szCs w:val="18"/>
              </w:rPr>
              <w:t>,</w:t>
            </w:r>
            <w:proofErr w:type="gramEnd"/>
            <w:r w:rsidRPr="00F95FB8">
              <w:rPr>
                <w:rFonts w:ascii="Arial" w:hAnsi="Arial" w:cs="Arial"/>
                <w:b w:val="0"/>
                <w:color w:val="000000"/>
                <w:sz w:val="18"/>
                <w:szCs w:val="18"/>
              </w:rPr>
              <w:t xml:space="preserve"> is a free, confidential service provided by </w:t>
            </w:r>
            <w:r>
              <w:rPr>
                <w:rFonts w:ascii="Arial" w:hAnsi="Arial" w:cs="Arial"/>
                <w:b w:val="0"/>
                <w:color w:val="000000"/>
                <w:sz w:val="18"/>
                <w:szCs w:val="18"/>
              </w:rPr>
              <w:t>Pennon</w:t>
            </w:r>
            <w:r w:rsidRPr="00F95FB8">
              <w:rPr>
                <w:rFonts w:ascii="Arial" w:hAnsi="Arial" w:cs="Arial"/>
                <w:b w:val="0"/>
                <w:color w:val="000000"/>
                <w:sz w:val="18"/>
                <w:szCs w:val="18"/>
              </w:rPr>
              <w:t xml:space="preserve"> to all employees.  You are able to access expert advice, invaluable information, specialist counselling and support</w:t>
            </w:r>
            <w:r w:rsidRPr="00F95FB8">
              <w:rPr>
                <w:rStyle w:val="Strong"/>
                <w:rFonts w:ascii="Arial" w:hAnsi="Arial" w:cs="Arial"/>
                <w:b/>
                <w:color w:val="000000"/>
                <w:sz w:val="18"/>
                <w:szCs w:val="18"/>
              </w:rPr>
              <w:t xml:space="preserve"> 24 hours a day, 7 days a week, online or on the phone. </w:t>
            </w:r>
          </w:p>
          <w:p w14:paraId="5E67F7AF" w14:textId="77777777" w:rsidR="00A221F8" w:rsidRPr="00E62B6D" w:rsidRDefault="00A221F8" w:rsidP="00A221F8">
            <w:pPr>
              <w:pStyle w:val="Heading1"/>
              <w:spacing w:before="240"/>
              <w:ind w:left="0"/>
              <w:rPr>
                <w:rFonts w:ascii="Arial" w:hAnsi="Arial" w:cs="Arial"/>
                <w:b w:val="0"/>
                <w:color w:val="000000"/>
                <w:sz w:val="18"/>
                <w:szCs w:val="18"/>
              </w:rPr>
            </w:pPr>
            <w:r w:rsidRPr="00E62B6D">
              <w:rPr>
                <w:rFonts w:ascii="Arial" w:hAnsi="Arial" w:cs="Arial"/>
                <w:b w:val="0"/>
                <w:color w:val="000000"/>
                <w:sz w:val="18"/>
                <w:szCs w:val="18"/>
              </w:rPr>
              <w:t xml:space="preserve">For South West Water employees: Confidential telephone helpline: 0800 1116 387 </w:t>
            </w:r>
          </w:p>
          <w:p w14:paraId="5595D9CD" w14:textId="77777777" w:rsidR="00A221F8" w:rsidRDefault="00A221F8" w:rsidP="00A221F8">
            <w:pPr>
              <w:pStyle w:val="Heading1"/>
              <w:spacing w:before="240"/>
              <w:ind w:left="0"/>
              <w:rPr>
                <w:rFonts w:ascii="Arial" w:hAnsi="Arial" w:cs="Arial"/>
                <w:b w:val="0"/>
                <w:color w:val="000000"/>
                <w:sz w:val="18"/>
                <w:szCs w:val="18"/>
              </w:rPr>
            </w:pPr>
            <w:r w:rsidRPr="00E62B6D">
              <w:rPr>
                <w:rFonts w:ascii="Arial" w:hAnsi="Arial" w:cs="Arial"/>
                <w:b w:val="0"/>
                <w:color w:val="000000"/>
                <w:sz w:val="18"/>
                <w:szCs w:val="18"/>
              </w:rPr>
              <w:t xml:space="preserve">Online self-help EAP portal: </w:t>
            </w:r>
            <w:hyperlink r:id="rId13" w:history="1">
              <w:r w:rsidRPr="00E62B6D">
                <w:rPr>
                  <w:rStyle w:val="Hyperlink"/>
                  <w:rFonts w:ascii="Arial" w:hAnsi="Arial" w:cs="Arial"/>
                  <w:b w:val="0"/>
                  <w:sz w:val="18"/>
                  <w:szCs w:val="18"/>
                </w:rPr>
                <w:t>www.my-eap.com</w:t>
              </w:r>
            </w:hyperlink>
          </w:p>
          <w:p w14:paraId="70D17685" w14:textId="77777777" w:rsidR="00A221F8" w:rsidRPr="00F95FB8" w:rsidRDefault="00A221F8" w:rsidP="00A221F8">
            <w:pPr>
              <w:pStyle w:val="Heading1"/>
              <w:spacing w:before="240"/>
              <w:ind w:left="0"/>
              <w:rPr>
                <w:rFonts w:ascii="Arial" w:hAnsi="Arial" w:cs="Arial"/>
                <w:b w:val="0"/>
                <w:color w:val="000000"/>
                <w:sz w:val="18"/>
                <w:szCs w:val="18"/>
              </w:rPr>
            </w:pPr>
            <w:r w:rsidRPr="00F95FB8">
              <w:rPr>
                <w:rFonts w:ascii="Arial" w:hAnsi="Arial" w:cs="Arial"/>
                <w:b w:val="0"/>
                <w:color w:val="000000"/>
                <w:sz w:val="18"/>
                <w:szCs w:val="18"/>
              </w:rPr>
              <w:t xml:space="preserve">Website access code: </w:t>
            </w:r>
            <w:proofErr w:type="spellStart"/>
            <w:r w:rsidRPr="00F95FB8">
              <w:rPr>
                <w:rFonts w:ascii="Arial" w:hAnsi="Arial" w:cs="Arial"/>
                <w:b w:val="0"/>
                <w:color w:val="000000"/>
                <w:sz w:val="18"/>
                <w:szCs w:val="18"/>
              </w:rPr>
              <w:t>SWWLwell</w:t>
            </w:r>
            <w:proofErr w:type="spellEnd"/>
          </w:p>
          <w:p w14:paraId="2EBCBF7C" w14:textId="77777777" w:rsidR="00A221F8" w:rsidRPr="00BE497C" w:rsidRDefault="00A221F8" w:rsidP="00A221F8">
            <w:pPr>
              <w:pStyle w:val="Heading1"/>
              <w:spacing w:before="240"/>
              <w:ind w:left="0"/>
              <w:rPr>
                <w:rFonts w:ascii="Arial" w:hAnsi="Arial" w:cs="Arial"/>
                <w:b w:val="0"/>
                <w:color w:val="000000"/>
                <w:sz w:val="18"/>
                <w:szCs w:val="18"/>
              </w:rPr>
            </w:pPr>
            <w:r w:rsidRPr="00BE497C">
              <w:rPr>
                <w:rFonts w:ascii="Arial" w:hAnsi="Arial" w:cs="Arial"/>
                <w:b w:val="0"/>
                <w:color w:val="000000"/>
                <w:sz w:val="18"/>
                <w:szCs w:val="18"/>
              </w:rPr>
              <w:t xml:space="preserve">From outside the </w:t>
            </w:r>
            <w:proofErr w:type="gramStart"/>
            <w:r w:rsidRPr="00BE497C">
              <w:rPr>
                <w:rFonts w:ascii="Arial" w:hAnsi="Arial" w:cs="Arial"/>
                <w:b w:val="0"/>
                <w:color w:val="000000"/>
                <w:sz w:val="18"/>
                <w:szCs w:val="18"/>
              </w:rPr>
              <w:t>UK:+</w:t>
            </w:r>
            <w:proofErr w:type="gramEnd"/>
            <w:r w:rsidRPr="00BE497C">
              <w:rPr>
                <w:rFonts w:ascii="Arial" w:hAnsi="Arial" w:cs="Arial"/>
                <w:b w:val="0"/>
                <w:color w:val="000000"/>
                <w:sz w:val="18"/>
                <w:szCs w:val="18"/>
              </w:rPr>
              <w:t>44 845 330 5132(Calls will be</w:t>
            </w:r>
            <w:r>
              <w:rPr>
                <w:rFonts w:ascii="Arial" w:hAnsi="Arial" w:cs="Arial"/>
                <w:b w:val="0"/>
                <w:color w:val="000000"/>
                <w:sz w:val="18"/>
                <w:szCs w:val="18"/>
              </w:rPr>
              <w:t xml:space="preserve"> </w:t>
            </w:r>
            <w:r w:rsidRPr="00BE497C">
              <w:rPr>
                <w:rFonts w:ascii="Arial" w:hAnsi="Arial" w:cs="Arial"/>
                <w:b w:val="0"/>
                <w:color w:val="000000"/>
                <w:sz w:val="18"/>
                <w:szCs w:val="18"/>
              </w:rPr>
              <w:t xml:space="preserve"> charged but call-back can be requested)</w:t>
            </w:r>
          </w:p>
          <w:p w14:paraId="1A0AB292" w14:textId="77777777" w:rsidR="00A221F8" w:rsidRDefault="00A221F8" w:rsidP="00A221F8">
            <w:pPr>
              <w:rPr>
                <w:rFonts w:cstheme="majorHAnsi"/>
                <w:b/>
                <w:color w:val="auto"/>
                <w:szCs w:val="20"/>
              </w:rPr>
            </w:pPr>
            <w:r>
              <w:rPr>
                <w:rFonts w:cstheme="majorHAnsi"/>
                <w:b/>
                <w:color w:val="auto"/>
                <w:szCs w:val="20"/>
              </w:rPr>
              <w:t>Health advice is provided on the HomeSafe-Me website:</w:t>
            </w:r>
          </w:p>
          <w:p w14:paraId="27713932" w14:textId="77777777" w:rsidR="00A221F8" w:rsidRDefault="00A221F8" w:rsidP="00A221F8">
            <w:pPr>
              <w:rPr>
                <w:rFonts w:cstheme="majorHAnsi"/>
                <w:b/>
                <w:color w:val="auto"/>
                <w:szCs w:val="20"/>
              </w:rPr>
            </w:pPr>
          </w:p>
          <w:p w14:paraId="3DAC08CF" w14:textId="77777777" w:rsidR="00A221F8" w:rsidRDefault="00A221F8" w:rsidP="00A221F8">
            <w:pPr>
              <w:rPr>
                <w:rFonts w:cstheme="majorHAnsi"/>
                <w:b/>
                <w:color w:val="auto"/>
                <w:szCs w:val="20"/>
              </w:rPr>
            </w:pPr>
            <w:hyperlink r:id="rId14" w:history="1">
              <w:r w:rsidRPr="00425D37">
                <w:rPr>
                  <w:rStyle w:val="Hyperlink"/>
                  <w:rFonts w:cstheme="majorHAnsi"/>
                  <w:b/>
                  <w:szCs w:val="20"/>
                </w:rPr>
                <w:t>https://www.homesafe-me.co.uk/coronavirus/</w:t>
              </w:r>
            </w:hyperlink>
          </w:p>
          <w:p w14:paraId="29C51740" w14:textId="77777777" w:rsidR="00234569" w:rsidRDefault="00234569" w:rsidP="00234569">
            <w:pPr>
              <w:rPr>
                <w:rFonts w:asciiTheme="majorHAnsi" w:eastAsia="Times New Roman" w:hAnsiTheme="majorHAnsi" w:cstheme="majorHAnsi"/>
                <w:color w:val="auto"/>
                <w:szCs w:val="20"/>
                <w:lang w:eastAsia="en-GB"/>
              </w:rPr>
            </w:pPr>
          </w:p>
        </w:tc>
      </w:tr>
      <w:tr w:rsidR="00234569" w:rsidRPr="00AF4C54" w14:paraId="43A85B65" w14:textId="77777777" w:rsidTr="000F2199">
        <w:trPr>
          <w:trHeight w:val="928"/>
        </w:trPr>
        <w:tc>
          <w:tcPr>
            <w:tcW w:w="2880" w:type="dxa"/>
            <w:shd w:val="clear" w:color="auto" w:fill="auto"/>
          </w:tcPr>
          <w:p w14:paraId="1E215DFE" w14:textId="53F27506" w:rsidR="00234569" w:rsidRPr="005915C4" w:rsidRDefault="005915C4" w:rsidP="00234569">
            <w:pPr>
              <w:tabs>
                <w:tab w:val="left" w:pos="328"/>
              </w:tabs>
              <w:ind w:left="328"/>
              <w:rPr>
                <w:rFonts w:asciiTheme="majorHAnsi" w:eastAsia="Times New Roman" w:hAnsiTheme="majorHAnsi" w:cstheme="majorHAnsi"/>
                <w:bCs/>
                <w:color w:val="auto"/>
                <w:szCs w:val="20"/>
                <w:lang w:eastAsia="en-GB"/>
              </w:rPr>
            </w:pPr>
            <w:r w:rsidRPr="005915C4">
              <w:rPr>
                <w:rFonts w:asciiTheme="majorHAnsi" w:eastAsia="Times New Roman" w:hAnsiTheme="majorHAnsi" w:cstheme="majorHAnsi"/>
                <w:bCs/>
                <w:color w:val="auto"/>
                <w:szCs w:val="20"/>
                <w:lang w:eastAsia="en-GB"/>
              </w:rPr>
              <w:t>The COVID-19 virus, and the potential severe respiratory illness it could cause.</w:t>
            </w:r>
          </w:p>
        </w:tc>
        <w:tc>
          <w:tcPr>
            <w:tcW w:w="1696" w:type="dxa"/>
            <w:shd w:val="clear" w:color="auto" w:fill="auto"/>
          </w:tcPr>
          <w:p w14:paraId="011FAA46" w14:textId="77777777" w:rsidR="00234569" w:rsidRDefault="00234569" w:rsidP="00234569">
            <w:pPr>
              <w:rPr>
                <w:rFonts w:asciiTheme="majorHAnsi" w:eastAsia="Times New Roman" w:hAnsiTheme="majorHAnsi" w:cstheme="majorHAnsi"/>
                <w:color w:val="auto"/>
                <w:szCs w:val="20"/>
                <w:lang w:eastAsia="en-GB"/>
              </w:rPr>
            </w:pPr>
          </w:p>
        </w:tc>
        <w:tc>
          <w:tcPr>
            <w:tcW w:w="2790" w:type="dxa"/>
            <w:shd w:val="clear" w:color="auto" w:fill="auto"/>
          </w:tcPr>
          <w:p w14:paraId="128199DA" w14:textId="77777777" w:rsidR="003F7B21" w:rsidRDefault="003F7B21" w:rsidP="00234569">
            <w:pPr>
              <w:rPr>
                <w:rFonts w:asciiTheme="majorHAnsi" w:eastAsia="Times New Roman" w:hAnsiTheme="majorHAnsi" w:cstheme="majorHAnsi"/>
                <w:color w:val="auto"/>
                <w:szCs w:val="20"/>
                <w:lang w:eastAsia="en-GB"/>
              </w:rPr>
            </w:pPr>
          </w:p>
          <w:p w14:paraId="13CD3957" w14:textId="2BD60046" w:rsidR="003F7B21" w:rsidRPr="003F7B21" w:rsidRDefault="003F7B21" w:rsidP="00234569">
            <w:pPr>
              <w:rPr>
                <w:rFonts w:asciiTheme="majorHAnsi" w:eastAsia="Times New Roman" w:hAnsiTheme="majorHAnsi" w:cstheme="majorHAnsi"/>
                <w:b/>
                <w:bCs/>
                <w:color w:val="auto"/>
                <w:szCs w:val="20"/>
                <w:lang w:eastAsia="en-GB"/>
              </w:rPr>
            </w:pPr>
            <w:r w:rsidRPr="003F7B21">
              <w:rPr>
                <w:rFonts w:asciiTheme="majorHAnsi" w:eastAsia="Times New Roman" w:hAnsiTheme="majorHAnsi" w:cstheme="majorHAnsi"/>
                <w:b/>
                <w:bCs/>
                <w:color w:val="auto"/>
                <w:szCs w:val="20"/>
                <w:lang w:eastAsia="en-GB"/>
              </w:rPr>
              <w:t>Communications</w:t>
            </w:r>
          </w:p>
          <w:p w14:paraId="4BD556F8" w14:textId="77777777" w:rsidR="003F7B21" w:rsidRDefault="003F7B21" w:rsidP="00234569">
            <w:pPr>
              <w:rPr>
                <w:rFonts w:asciiTheme="majorHAnsi" w:eastAsia="Times New Roman" w:hAnsiTheme="majorHAnsi" w:cstheme="majorHAnsi"/>
                <w:color w:val="auto"/>
                <w:szCs w:val="20"/>
                <w:lang w:eastAsia="en-GB"/>
              </w:rPr>
            </w:pPr>
          </w:p>
          <w:p w14:paraId="127A1C47" w14:textId="76DF2453" w:rsidR="00234569" w:rsidRDefault="003F7B21" w:rsidP="00234569">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A</w:t>
            </w:r>
            <w:r w:rsidR="00234569">
              <w:rPr>
                <w:rFonts w:asciiTheme="majorHAnsi" w:eastAsia="Times New Roman" w:hAnsiTheme="majorHAnsi" w:cstheme="majorHAnsi"/>
                <w:color w:val="auto"/>
                <w:szCs w:val="20"/>
                <w:lang w:eastAsia="en-GB"/>
              </w:rPr>
              <w:t xml:space="preserve"> communication strategy to support safe working activities during COVID-19, </w:t>
            </w:r>
            <w:r>
              <w:rPr>
                <w:rFonts w:asciiTheme="majorHAnsi" w:eastAsia="Times New Roman" w:hAnsiTheme="majorHAnsi" w:cstheme="majorHAnsi"/>
                <w:color w:val="auto"/>
                <w:szCs w:val="20"/>
                <w:lang w:eastAsia="en-GB"/>
              </w:rPr>
              <w:t xml:space="preserve">is in place, </w:t>
            </w:r>
            <w:r w:rsidR="00234569">
              <w:rPr>
                <w:rFonts w:asciiTheme="majorHAnsi" w:eastAsia="Times New Roman" w:hAnsiTheme="majorHAnsi" w:cstheme="majorHAnsi"/>
                <w:color w:val="auto"/>
                <w:szCs w:val="20"/>
                <w:lang w:eastAsia="en-GB"/>
              </w:rPr>
              <w:t>utilising existing proven methods as far as possible</w:t>
            </w:r>
            <w:r>
              <w:rPr>
                <w:rFonts w:asciiTheme="majorHAnsi" w:eastAsia="Times New Roman" w:hAnsiTheme="majorHAnsi" w:cstheme="majorHAnsi"/>
                <w:color w:val="auto"/>
                <w:szCs w:val="20"/>
                <w:lang w:eastAsia="en-GB"/>
              </w:rPr>
              <w:t>. This includes:</w:t>
            </w:r>
          </w:p>
          <w:p w14:paraId="719B7F4B" w14:textId="77777777" w:rsidR="00234569" w:rsidRDefault="00234569" w:rsidP="00234569">
            <w:pPr>
              <w:rPr>
                <w:rFonts w:asciiTheme="majorHAnsi" w:eastAsia="Times New Roman" w:hAnsiTheme="majorHAnsi" w:cstheme="majorHAnsi"/>
                <w:color w:val="auto"/>
                <w:szCs w:val="20"/>
                <w:lang w:eastAsia="en-GB"/>
              </w:rPr>
            </w:pPr>
          </w:p>
          <w:p w14:paraId="756F6697" w14:textId="18F2E0CC" w:rsidR="00234569" w:rsidRDefault="003F7B21" w:rsidP="00234569">
            <w:pPr>
              <w:pStyle w:val="ListParagraph"/>
              <w:numPr>
                <w:ilvl w:val="0"/>
                <w:numId w:val="33"/>
              </w:numPr>
              <w:rPr>
                <w:rFonts w:asciiTheme="majorHAnsi" w:eastAsia="Times New Roman" w:hAnsiTheme="majorHAnsi" w:cstheme="majorHAnsi"/>
                <w:sz w:val="20"/>
                <w:szCs w:val="20"/>
              </w:rPr>
            </w:pPr>
            <w:r>
              <w:rPr>
                <w:rFonts w:asciiTheme="majorHAnsi" w:eastAsia="Times New Roman" w:hAnsiTheme="majorHAnsi" w:cstheme="majorHAnsi"/>
                <w:sz w:val="20"/>
                <w:szCs w:val="20"/>
              </w:rPr>
              <w:t>A</w:t>
            </w:r>
            <w:r w:rsidR="00234569">
              <w:rPr>
                <w:rFonts w:asciiTheme="majorHAnsi" w:eastAsia="Times New Roman" w:hAnsiTheme="majorHAnsi" w:cstheme="majorHAnsi"/>
                <w:sz w:val="20"/>
                <w:szCs w:val="20"/>
              </w:rPr>
              <w:t xml:space="preserve"> campaign of information and guidance on how employees can safely return to the workplace in an organised and phased manner</w:t>
            </w:r>
          </w:p>
          <w:p w14:paraId="4DBFA2EB" w14:textId="77777777" w:rsidR="00234569" w:rsidRDefault="00234569" w:rsidP="00234569">
            <w:pPr>
              <w:rPr>
                <w:rFonts w:asciiTheme="majorHAnsi" w:eastAsia="Times New Roman" w:hAnsiTheme="majorHAnsi" w:cstheme="majorHAnsi"/>
                <w:color w:val="auto"/>
                <w:szCs w:val="20"/>
                <w:lang w:eastAsia="en-GB"/>
              </w:rPr>
            </w:pPr>
          </w:p>
          <w:p w14:paraId="466B77C3" w14:textId="77777777" w:rsidR="00234569" w:rsidRDefault="003F7B21" w:rsidP="003F7B21">
            <w:pPr>
              <w:pStyle w:val="ListParagraph"/>
              <w:numPr>
                <w:ilvl w:val="0"/>
                <w:numId w:val="33"/>
              </w:numPr>
              <w:rPr>
                <w:rFonts w:asciiTheme="majorHAnsi" w:eastAsia="Times New Roman" w:hAnsiTheme="majorHAnsi" w:cstheme="majorHAnsi"/>
                <w:sz w:val="20"/>
                <w:szCs w:val="20"/>
              </w:rPr>
            </w:pPr>
            <w:r>
              <w:rPr>
                <w:rFonts w:asciiTheme="majorHAnsi" w:eastAsia="Times New Roman" w:hAnsiTheme="majorHAnsi" w:cstheme="majorHAnsi"/>
                <w:sz w:val="20"/>
                <w:szCs w:val="20"/>
              </w:rPr>
              <w:t>A</w:t>
            </w:r>
            <w:r w:rsidR="00234569">
              <w:rPr>
                <w:rFonts w:asciiTheme="majorHAnsi" w:eastAsia="Times New Roman" w:hAnsiTheme="majorHAnsi" w:cstheme="majorHAnsi"/>
                <w:sz w:val="20"/>
                <w:szCs w:val="20"/>
              </w:rPr>
              <w:t xml:space="preserve"> health and wellbeing communication strategy (led by our Comms Team) to reassure employees who may be feeling anxious or unsure about the workplace</w:t>
            </w:r>
          </w:p>
          <w:p w14:paraId="36D40078" w14:textId="778863D9" w:rsidR="003F7B21" w:rsidRPr="003F7B21" w:rsidRDefault="003F7B21" w:rsidP="003F7B21">
            <w:pPr>
              <w:ind w:left="360"/>
              <w:rPr>
                <w:rFonts w:asciiTheme="majorHAnsi" w:eastAsia="Times New Roman" w:hAnsiTheme="majorHAnsi" w:cstheme="majorHAnsi"/>
                <w:szCs w:val="20"/>
              </w:rPr>
            </w:pPr>
          </w:p>
        </w:tc>
        <w:tc>
          <w:tcPr>
            <w:tcW w:w="567" w:type="dxa"/>
            <w:shd w:val="clear" w:color="auto" w:fill="auto"/>
          </w:tcPr>
          <w:p w14:paraId="7E22C88B" w14:textId="1807379E"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177476B5" w14:textId="67ED6C6E"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69FABB1E" w14:textId="1A65B578"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835" w:type="dxa"/>
            <w:shd w:val="clear" w:color="auto" w:fill="FFFFFF" w:themeFill="background1"/>
          </w:tcPr>
          <w:p w14:paraId="52E96509" w14:textId="77777777" w:rsidR="00234569" w:rsidRDefault="00234569" w:rsidP="00234569">
            <w:pPr>
              <w:rPr>
                <w:rFonts w:asciiTheme="majorHAnsi" w:eastAsia="Times New Roman" w:hAnsiTheme="majorHAnsi" w:cstheme="majorHAnsi"/>
                <w:color w:val="auto"/>
                <w:szCs w:val="20"/>
                <w:lang w:eastAsia="en-GB"/>
              </w:rPr>
            </w:pPr>
          </w:p>
        </w:tc>
        <w:tc>
          <w:tcPr>
            <w:tcW w:w="567" w:type="dxa"/>
            <w:shd w:val="clear" w:color="auto" w:fill="FFFFFF" w:themeFill="background1"/>
          </w:tcPr>
          <w:p w14:paraId="5ED5DCC4" w14:textId="77777777" w:rsidR="00234569" w:rsidRDefault="00234569" w:rsidP="00234569">
            <w:pPr>
              <w:jc w:val="center"/>
              <w:rPr>
                <w:rFonts w:asciiTheme="majorHAnsi" w:eastAsia="Times New Roman" w:hAnsiTheme="majorHAnsi" w:cstheme="majorHAnsi"/>
                <w:color w:val="auto"/>
                <w:szCs w:val="20"/>
                <w:lang w:eastAsia="en-GB"/>
              </w:rPr>
            </w:pPr>
          </w:p>
        </w:tc>
        <w:tc>
          <w:tcPr>
            <w:tcW w:w="567" w:type="dxa"/>
            <w:shd w:val="clear" w:color="auto" w:fill="FFFFFF" w:themeFill="background1"/>
          </w:tcPr>
          <w:p w14:paraId="4D832484" w14:textId="77777777" w:rsidR="00234569" w:rsidRDefault="00234569" w:rsidP="00234569">
            <w:pPr>
              <w:jc w:val="center"/>
              <w:rPr>
                <w:rFonts w:asciiTheme="majorHAnsi" w:eastAsia="Times New Roman" w:hAnsiTheme="majorHAnsi" w:cstheme="majorHAnsi"/>
                <w:color w:val="auto"/>
                <w:szCs w:val="20"/>
                <w:lang w:eastAsia="en-GB"/>
              </w:rPr>
            </w:pPr>
          </w:p>
        </w:tc>
        <w:tc>
          <w:tcPr>
            <w:tcW w:w="567" w:type="dxa"/>
            <w:shd w:val="clear" w:color="auto" w:fill="FFFFFF" w:themeFill="background1"/>
          </w:tcPr>
          <w:p w14:paraId="3B1CC993" w14:textId="77777777" w:rsidR="00234569" w:rsidRDefault="00234569" w:rsidP="00234569">
            <w:pPr>
              <w:jc w:val="center"/>
              <w:rPr>
                <w:rFonts w:asciiTheme="majorHAnsi" w:eastAsia="Times New Roman" w:hAnsiTheme="majorHAnsi" w:cstheme="majorHAnsi"/>
                <w:color w:val="auto"/>
                <w:szCs w:val="20"/>
                <w:lang w:eastAsia="en-GB"/>
              </w:rPr>
            </w:pPr>
          </w:p>
        </w:tc>
        <w:tc>
          <w:tcPr>
            <w:tcW w:w="2126" w:type="dxa"/>
            <w:shd w:val="clear" w:color="auto" w:fill="FFFFFF" w:themeFill="background1"/>
          </w:tcPr>
          <w:p w14:paraId="5A6DDC46" w14:textId="77777777" w:rsidR="00234569" w:rsidRDefault="00234569" w:rsidP="00234569">
            <w:pPr>
              <w:rPr>
                <w:rFonts w:asciiTheme="majorHAnsi" w:eastAsia="Times New Roman" w:hAnsiTheme="majorHAnsi" w:cstheme="majorHAnsi"/>
                <w:color w:val="auto"/>
                <w:szCs w:val="20"/>
                <w:lang w:eastAsia="en-GB"/>
              </w:rPr>
            </w:pPr>
          </w:p>
        </w:tc>
      </w:tr>
      <w:tr w:rsidR="00234569" w:rsidRPr="00AF4C54" w14:paraId="28916926" w14:textId="77777777" w:rsidTr="000F2199">
        <w:trPr>
          <w:trHeight w:val="928"/>
        </w:trPr>
        <w:tc>
          <w:tcPr>
            <w:tcW w:w="2880" w:type="dxa"/>
            <w:shd w:val="clear" w:color="auto" w:fill="auto"/>
          </w:tcPr>
          <w:p w14:paraId="606E32E6" w14:textId="77777777" w:rsidR="00234569" w:rsidRDefault="00234569" w:rsidP="00234569">
            <w:pPr>
              <w:tabs>
                <w:tab w:val="left" w:pos="328"/>
              </w:tabs>
              <w:ind w:left="328"/>
              <w:rPr>
                <w:rFonts w:asciiTheme="majorHAnsi" w:eastAsia="Times New Roman" w:hAnsiTheme="majorHAnsi" w:cstheme="majorHAnsi"/>
                <w:color w:val="auto"/>
                <w:szCs w:val="20"/>
                <w:lang w:eastAsia="en-GB"/>
              </w:rPr>
            </w:pPr>
          </w:p>
          <w:p w14:paraId="661DD3AA" w14:textId="1BF6935C" w:rsidR="00234569" w:rsidRDefault="005915C4" w:rsidP="00234569">
            <w:pPr>
              <w:tabs>
                <w:tab w:val="left" w:pos="328"/>
              </w:tabs>
              <w:ind w:left="328"/>
              <w:rPr>
                <w:rFonts w:asciiTheme="majorHAnsi" w:eastAsia="Times New Roman" w:hAnsiTheme="majorHAnsi" w:cstheme="majorHAnsi"/>
                <w:color w:val="auto"/>
                <w:szCs w:val="20"/>
                <w:lang w:eastAsia="en-GB"/>
              </w:rPr>
            </w:pPr>
            <w:r w:rsidRPr="005915C4">
              <w:rPr>
                <w:rFonts w:asciiTheme="majorHAnsi" w:eastAsia="Times New Roman" w:hAnsiTheme="majorHAnsi" w:cstheme="majorHAnsi"/>
                <w:color w:val="auto"/>
                <w:szCs w:val="20"/>
                <w:lang w:eastAsia="en-GB"/>
              </w:rPr>
              <w:t>The COVID-19 virus, and the potential severe respiratory illness it could cause.</w:t>
            </w:r>
          </w:p>
          <w:p w14:paraId="76DF382F" w14:textId="77777777" w:rsidR="00234569" w:rsidRDefault="00234569" w:rsidP="005915C4">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63F1FEA2" w14:textId="77777777" w:rsidR="00234569" w:rsidRDefault="00234569" w:rsidP="00234569">
            <w:pPr>
              <w:rPr>
                <w:rFonts w:asciiTheme="majorHAnsi" w:eastAsia="Times New Roman" w:hAnsiTheme="majorHAnsi" w:cstheme="majorHAnsi"/>
                <w:color w:val="auto"/>
                <w:szCs w:val="20"/>
                <w:lang w:eastAsia="en-GB"/>
              </w:rPr>
            </w:pPr>
          </w:p>
          <w:p w14:paraId="05043759" w14:textId="77777777" w:rsidR="00234569" w:rsidRDefault="00234569" w:rsidP="00234569">
            <w:pPr>
              <w:rPr>
                <w:rFonts w:asciiTheme="majorHAnsi" w:eastAsia="Times New Roman" w:hAnsiTheme="majorHAnsi" w:cstheme="majorHAnsi"/>
                <w:color w:val="auto"/>
                <w:szCs w:val="20"/>
                <w:lang w:eastAsia="en-GB"/>
              </w:rPr>
            </w:pPr>
          </w:p>
          <w:p w14:paraId="66818244" w14:textId="665A083B"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116F4B70" w14:textId="41C2682C"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6C7B69CB" w14:textId="75ADCE44" w:rsidR="00234569" w:rsidRPr="004A42A0" w:rsidRDefault="00234569" w:rsidP="00234569">
            <w:pPr>
              <w:rPr>
                <w:rFonts w:asciiTheme="majorHAnsi" w:eastAsia="Times New Roman" w:hAnsiTheme="majorHAnsi" w:cstheme="majorHAnsi"/>
                <w:b/>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2516C140" w14:textId="750087DE" w:rsidR="003F7B21" w:rsidRDefault="003F7B21" w:rsidP="00234569">
            <w:pPr>
              <w:spacing w:before="100" w:beforeAutospacing="1" w:after="100" w:afterAutospacing="1"/>
              <w:rPr>
                <w:rFonts w:asciiTheme="majorHAnsi" w:eastAsia="Times New Roman" w:hAnsiTheme="majorHAnsi" w:cstheme="majorHAnsi"/>
                <w:b/>
                <w:bCs/>
                <w:color w:val="auto"/>
                <w:szCs w:val="20"/>
                <w:lang w:eastAsia="en-GB"/>
              </w:rPr>
            </w:pPr>
            <w:r w:rsidRPr="003F7B21">
              <w:rPr>
                <w:rFonts w:asciiTheme="majorHAnsi" w:eastAsia="Times New Roman" w:hAnsiTheme="majorHAnsi" w:cstheme="majorHAnsi"/>
                <w:b/>
                <w:bCs/>
                <w:color w:val="auto"/>
                <w:szCs w:val="20"/>
                <w:lang w:eastAsia="en-GB"/>
              </w:rPr>
              <w:t>Working from Home</w:t>
            </w:r>
          </w:p>
          <w:p w14:paraId="306944C3" w14:textId="704AEF30" w:rsidR="003F7B21" w:rsidRPr="00A221F8" w:rsidRDefault="003F7B21" w:rsidP="00234569">
            <w:pPr>
              <w:spacing w:before="100" w:beforeAutospacing="1" w:after="100" w:afterAutospacing="1"/>
              <w:rPr>
                <w:rFonts w:asciiTheme="majorHAnsi" w:eastAsia="Times New Roman" w:hAnsiTheme="majorHAnsi" w:cstheme="majorHAnsi"/>
                <w:color w:val="auto"/>
                <w:szCs w:val="20"/>
                <w:lang w:eastAsia="en-GB"/>
              </w:rPr>
            </w:pPr>
            <w:r w:rsidRPr="00A221F8">
              <w:rPr>
                <w:rFonts w:asciiTheme="majorHAnsi" w:eastAsia="Times New Roman" w:hAnsiTheme="majorHAnsi" w:cstheme="majorHAnsi"/>
                <w:color w:val="auto"/>
                <w:szCs w:val="20"/>
                <w:lang w:eastAsia="en-GB"/>
              </w:rPr>
              <w:t>In order to maintain a workplace that is comfortable for employees, and</w:t>
            </w:r>
            <w:r w:rsidR="00A221F8" w:rsidRPr="00A221F8">
              <w:rPr>
                <w:rFonts w:asciiTheme="majorHAnsi" w:eastAsia="Times New Roman" w:hAnsiTheme="majorHAnsi" w:cstheme="majorHAnsi"/>
                <w:color w:val="auto"/>
                <w:szCs w:val="20"/>
                <w:lang w:eastAsia="en-GB"/>
              </w:rPr>
              <w:t xml:space="preserve"> allowing for suitable social distancing, some employees will work from home on occasions</w:t>
            </w:r>
            <w:r w:rsidR="00A221F8">
              <w:rPr>
                <w:rFonts w:asciiTheme="majorHAnsi" w:eastAsia="Times New Roman" w:hAnsiTheme="majorHAnsi" w:cstheme="majorHAnsi"/>
                <w:color w:val="auto"/>
                <w:szCs w:val="20"/>
                <w:lang w:eastAsia="en-GB"/>
              </w:rPr>
              <w:t>.</w:t>
            </w:r>
          </w:p>
          <w:p w14:paraId="5E405469" w14:textId="28CB94C3" w:rsidR="00234569" w:rsidRDefault="00234569" w:rsidP="00234569">
            <w:pPr>
              <w:spacing w:before="100" w:beforeAutospacing="1" w:after="100" w:afterAutospacing="1"/>
              <w:rPr>
                <w:rFonts w:asciiTheme="majorHAnsi" w:eastAsia="Times New Roman" w:hAnsiTheme="majorHAnsi" w:cstheme="majorHAnsi"/>
                <w:color w:val="auto"/>
                <w:szCs w:val="20"/>
                <w:lang w:eastAsia="en-GB"/>
              </w:rPr>
            </w:pPr>
            <w:r w:rsidRPr="00F36693">
              <w:rPr>
                <w:rFonts w:asciiTheme="majorHAnsi" w:eastAsia="Times New Roman" w:hAnsiTheme="majorHAnsi" w:cstheme="majorHAnsi"/>
                <w:color w:val="auto"/>
                <w:szCs w:val="20"/>
                <w:lang w:eastAsia="en-GB"/>
              </w:rPr>
              <w:t>Refer to corporate guidance on working from home policy and procedures.</w:t>
            </w:r>
          </w:p>
          <w:p w14:paraId="5F43D2AE" w14:textId="77777777" w:rsidR="00234569" w:rsidRDefault="00234569" w:rsidP="00234569">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auto"/>
                <w:szCs w:val="20"/>
                <w:lang w:eastAsia="en-GB"/>
              </w:rPr>
              <w:t xml:space="preserve">Homeworkers receive phone calls and communications form their line manager at </w:t>
            </w:r>
            <w:r>
              <w:rPr>
                <w:rFonts w:ascii="Arial" w:eastAsia="Times New Roman" w:hAnsi="Arial" w:cs="Arial"/>
                <w:color w:val="3C4245"/>
                <w:szCs w:val="20"/>
                <w:lang w:eastAsia="en-GB"/>
              </w:rPr>
              <w:t>appropriate intervals, to check their wellbeing</w:t>
            </w:r>
          </w:p>
          <w:p w14:paraId="47F647D5" w14:textId="77777777" w:rsidR="00234569" w:rsidRDefault="00234569" w:rsidP="00234569">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IT solutions for homeworking have been provided, including:</w:t>
            </w:r>
          </w:p>
          <w:p w14:paraId="4E2EA26D" w14:textId="77777777" w:rsidR="00234569" w:rsidRDefault="00234569" w:rsidP="00234569">
            <w:pPr>
              <w:numPr>
                <w:ilvl w:val="0"/>
                <w:numId w:val="37"/>
              </w:num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Laptops, screens, keyboards and other hardware devices</w:t>
            </w:r>
          </w:p>
          <w:p w14:paraId="6E1A0696" w14:textId="77777777" w:rsidR="00234569" w:rsidRDefault="00234569" w:rsidP="00234569">
            <w:pPr>
              <w:numPr>
                <w:ilvl w:val="0"/>
                <w:numId w:val="37"/>
              </w:num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 xml:space="preserve">Software solutions, such as </w:t>
            </w:r>
            <w:proofErr w:type="spellStart"/>
            <w:r>
              <w:rPr>
                <w:rFonts w:ascii="Arial" w:eastAsia="Times New Roman" w:hAnsi="Arial" w:cs="Arial"/>
                <w:color w:val="auto"/>
                <w:szCs w:val="20"/>
                <w:lang w:eastAsia="en-GB"/>
              </w:rPr>
              <w:t>Webex</w:t>
            </w:r>
            <w:proofErr w:type="spellEnd"/>
            <w:r>
              <w:rPr>
                <w:rFonts w:ascii="Arial" w:eastAsia="Times New Roman" w:hAnsi="Arial" w:cs="Arial"/>
                <w:color w:val="auto"/>
                <w:szCs w:val="20"/>
                <w:lang w:eastAsia="en-GB"/>
              </w:rPr>
              <w:t>, Microsoft Teams and Skype, for video meetings</w:t>
            </w:r>
          </w:p>
          <w:p w14:paraId="777BA445" w14:textId="77777777" w:rsidR="00234569" w:rsidRDefault="00234569" w:rsidP="00234569">
            <w:pPr>
              <w:numPr>
                <w:ilvl w:val="0"/>
                <w:numId w:val="37"/>
              </w:num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Conference call facilities</w:t>
            </w:r>
          </w:p>
          <w:p w14:paraId="5D59EDF7" w14:textId="77777777" w:rsidR="00234569" w:rsidRDefault="00234569" w:rsidP="00234569">
            <w:pPr>
              <w:numPr>
                <w:ilvl w:val="0"/>
                <w:numId w:val="37"/>
              </w:num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An IT help desk</w:t>
            </w:r>
          </w:p>
          <w:p w14:paraId="5E0B0328" w14:textId="77777777" w:rsidR="00234569"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IT remote working capabilities have been upgraded</w:t>
            </w:r>
          </w:p>
          <w:p w14:paraId="6784FAFB" w14:textId="605E8111" w:rsidR="00234569" w:rsidRPr="00953A20" w:rsidRDefault="00234569" w:rsidP="00234569">
            <w:pPr>
              <w:spacing w:before="100" w:beforeAutospacing="1" w:after="100" w:afterAutospacing="1"/>
              <w:rPr>
                <w:rFonts w:ascii="Arial" w:eastAsia="Times New Roman" w:hAnsi="Arial" w:cs="Arial"/>
                <w:color w:val="auto"/>
                <w:szCs w:val="20"/>
                <w:lang w:eastAsia="en-GB"/>
              </w:rPr>
            </w:pPr>
            <w:r w:rsidRPr="00953A20">
              <w:rPr>
                <w:rFonts w:ascii="Arial" w:eastAsia="Times New Roman" w:hAnsi="Arial" w:cs="Arial"/>
                <w:color w:val="auto"/>
                <w:szCs w:val="20"/>
                <w:lang w:eastAsia="en-GB"/>
              </w:rPr>
              <w:t xml:space="preserve">A remote working survey </w:t>
            </w:r>
            <w:r>
              <w:rPr>
                <w:rFonts w:ascii="Arial" w:eastAsia="Times New Roman" w:hAnsi="Arial" w:cs="Arial"/>
                <w:color w:val="auto"/>
                <w:szCs w:val="20"/>
                <w:lang w:eastAsia="en-GB"/>
              </w:rPr>
              <w:t>of employees was carried out/</w:t>
            </w:r>
            <w:r w:rsidRPr="00953A20">
              <w:rPr>
                <w:rFonts w:ascii="Arial" w:eastAsia="Times New Roman" w:hAnsi="Arial" w:cs="Arial"/>
                <w:color w:val="auto"/>
                <w:szCs w:val="20"/>
                <w:lang w:eastAsia="en-GB"/>
              </w:rPr>
              <w:t xml:space="preserve"> to consult them on homeworking</w:t>
            </w:r>
          </w:p>
          <w:p w14:paraId="739D6D23" w14:textId="77777777" w:rsidR="00234569" w:rsidRPr="00953A20" w:rsidRDefault="00234569" w:rsidP="00234569">
            <w:pPr>
              <w:pStyle w:val="Heading1"/>
              <w:spacing w:before="240"/>
              <w:ind w:left="0"/>
              <w:rPr>
                <w:rFonts w:cstheme="majorHAnsi"/>
                <w:b w:val="0"/>
                <w:color w:val="auto"/>
                <w:sz w:val="20"/>
                <w:szCs w:val="20"/>
              </w:rPr>
            </w:pPr>
            <w:r w:rsidRPr="00953A20">
              <w:rPr>
                <w:rFonts w:cstheme="majorHAnsi"/>
                <w:b w:val="0"/>
                <w:color w:val="auto"/>
                <w:sz w:val="20"/>
                <w:szCs w:val="20"/>
              </w:rPr>
              <w:t>Occupational health team in place to provide guidance and support on health-related matters to employees</w:t>
            </w:r>
          </w:p>
          <w:p w14:paraId="5596815D" w14:textId="4FDAA5F8" w:rsidR="00234569" w:rsidRPr="00615039" w:rsidRDefault="00234569" w:rsidP="00234569">
            <w:pPr>
              <w:pStyle w:val="Heading1"/>
              <w:spacing w:before="240"/>
              <w:ind w:left="0"/>
              <w:rPr>
                <w:rFonts w:cstheme="majorHAnsi"/>
                <w:b w:val="0"/>
                <w:bCs/>
                <w:color w:val="auto"/>
                <w:sz w:val="20"/>
                <w:szCs w:val="20"/>
              </w:rPr>
            </w:pPr>
          </w:p>
        </w:tc>
        <w:tc>
          <w:tcPr>
            <w:tcW w:w="567" w:type="dxa"/>
            <w:shd w:val="clear" w:color="auto" w:fill="auto"/>
          </w:tcPr>
          <w:p w14:paraId="09EDA6ED" w14:textId="7653D8B0"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7D299947" w14:textId="686B33F6" w:rsidR="00234569" w:rsidRPr="00AF4C54" w:rsidRDefault="005915C4"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3FEA2810" w14:textId="0E8D017C" w:rsidR="00234569" w:rsidRPr="00AF4C54" w:rsidRDefault="005915C4"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835" w:type="dxa"/>
            <w:shd w:val="clear" w:color="auto" w:fill="auto"/>
          </w:tcPr>
          <w:p w14:paraId="3F282769" w14:textId="77777777" w:rsidR="00234569" w:rsidRDefault="00234569" w:rsidP="00234569">
            <w:pPr>
              <w:spacing w:after="120"/>
              <w:rPr>
                <w:rFonts w:asciiTheme="majorHAnsi" w:eastAsia="Times New Roman" w:hAnsiTheme="majorHAnsi" w:cstheme="majorHAnsi"/>
                <w:color w:val="auto"/>
                <w:szCs w:val="20"/>
                <w:lang w:eastAsia="en-GB"/>
              </w:rPr>
            </w:pPr>
          </w:p>
          <w:p w14:paraId="33524546" w14:textId="1F2A91CD" w:rsidR="00234569" w:rsidRDefault="00234569" w:rsidP="00234569">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Issue, to all temporary homeworkers, the link to the HSE YouTube animation – Temporary Working at Home, Workstation Set Up:</w:t>
            </w:r>
          </w:p>
          <w:p w14:paraId="07F1F34D" w14:textId="5F2F159C" w:rsidR="00234569" w:rsidRDefault="00234569" w:rsidP="00234569">
            <w:pPr>
              <w:spacing w:after="120"/>
              <w:rPr>
                <w:rFonts w:asciiTheme="majorHAnsi" w:eastAsia="Times New Roman" w:hAnsiTheme="majorHAnsi" w:cstheme="majorHAnsi"/>
                <w:color w:val="auto"/>
                <w:szCs w:val="20"/>
                <w:lang w:eastAsia="en-GB"/>
              </w:rPr>
            </w:pPr>
            <w:hyperlink r:id="rId15" w:history="1">
              <w:r w:rsidRPr="00A6538C">
                <w:rPr>
                  <w:rStyle w:val="Hyperlink"/>
                  <w:rFonts w:asciiTheme="majorHAnsi" w:eastAsia="Times New Roman" w:hAnsiTheme="majorHAnsi" w:cstheme="majorHAnsi"/>
                  <w:szCs w:val="20"/>
                  <w:lang w:eastAsia="en-GB"/>
                </w:rPr>
                <w:t>https://youtu.be/Af7q5j14muc</w:t>
              </w:r>
            </w:hyperlink>
          </w:p>
          <w:p w14:paraId="7A08FFC7" w14:textId="77777777" w:rsidR="00234569" w:rsidRDefault="00234569" w:rsidP="00234569">
            <w:pPr>
              <w:spacing w:after="120"/>
              <w:rPr>
                <w:rFonts w:asciiTheme="majorHAnsi" w:eastAsia="Times New Roman" w:hAnsiTheme="majorHAnsi" w:cstheme="majorHAnsi"/>
                <w:color w:val="auto"/>
                <w:szCs w:val="20"/>
                <w:lang w:eastAsia="en-GB"/>
              </w:rPr>
            </w:pPr>
          </w:p>
          <w:p w14:paraId="38CE5731" w14:textId="77777777" w:rsidR="00234569" w:rsidRDefault="00234569" w:rsidP="00234569">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 xml:space="preserve">Should the period of homeworking be extended or become permanent a formal DSE assessment should be made of their </w:t>
            </w:r>
            <w:proofErr w:type="gramStart"/>
            <w:r>
              <w:rPr>
                <w:rFonts w:asciiTheme="majorHAnsi" w:eastAsia="Times New Roman" w:hAnsiTheme="majorHAnsi" w:cstheme="majorHAnsi"/>
                <w:color w:val="auto"/>
                <w:szCs w:val="20"/>
                <w:lang w:eastAsia="en-GB"/>
              </w:rPr>
              <w:t>work station</w:t>
            </w:r>
            <w:proofErr w:type="gramEnd"/>
          </w:p>
          <w:p w14:paraId="49240B14" w14:textId="77777777" w:rsidR="00234569" w:rsidRDefault="00234569" w:rsidP="00234569">
            <w:pPr>
              <w:spacing w:after="120"/>
              <w:rPr>
                <w:rFonts w:asciiTheme="majorHAnsi" w:eastAsia="Times New Roman" w:hAnsiTheme="majorHAnsi" w:cstheme="majorHAnsi"/>
                <w:color w:val="auto"/>
                <w:szCs w:val="20"/>
                <w:lang w:eastAsia="en-GB"/>
              </w:rPr>
            </w:pPr>
          </w:p>
          <w:p w14:paraId="10C9EF27" w14:textId="77777777" w:rsidR="00234569" w:rsidRDefault="00234569" w:rsidP="00234569">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Ensure regular contact is maintained with homeworkers</w:t>
            </w:r>
          </w:p>
          <w:p w14:paraId="3880CE60" w14:textId="77777777" w:rsidR="00234569" w:rsidRDefault="00234569" w:rsidP="00234569">
            <w:pPr>
              <w:spacing w:after="120"/>
              <w:rPr>
                <w:rFonts w:asciiTheme="majorHAnsi" w:eastAsia="Times New Roman" w:hAnsiTheme="majorHAnsi" w:cstheme="majorHAnsi"/>
                <w:color w:val="auto"/>
                <w:szCs w:val="20"/>
                <w:lang w:eastAsia="en-GB"/>
              </w:rPr>
            </w:pPr>
          </w:p>
          <w:p w14:paraId="6A35D8FC" w14:textId="77777777" w:rsidR="00234569" w:rsidRDefault="00234569" w:rsidP="00234569">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Ensure regular contact is maintained with homeworkers</w:t>
            </w:r>
          </w:p>
          <w:p w14:paraId="4DFE17F4" w14:textId="77777777" w:rsidR="00234569" w:rsidRDefault="00234569" w:rsidP="00234569">
            <w:pPr>
              <w:spacing w:after="120"/>
              <w:rPr>
                <w:rFonts w:asciiTheme="majorHAnsi" w:eastAsia="Times New Roman" w:hAnsiTheme="majorHAnsi" w:cstheme="majorHAnsi"/>
                <w:color w:val="auto"/>
                <w:szCs w:val="20"/>
                <w:lang w:eastAsia="en-GB"/>
              </w:rPr>
            </w:pPr>
          </w:p>
          <w:p w14:paraId="009A8D8C" w14:textId="51540C8D" w:rsidR="00234569" w:rsidRDefault="00234569" w:rsidP="00234569">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We have published mental health and wellbeing support materials for home and office workers</w:t>
            </w:r>
          </w:p>
          <w:p w14:paraId="2CD80F60" w14:textId="4738B230" w:rsidR="00234569" w:rsidRPr="00E63C9C"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While the covid pandemic ensues</w:t>
            </w:r>
            <w:r w:rsidRPr="00E63C9C">
              <w:rPr>
                <w:rFonts w:ascii="Arial" w:eastAsia="Times New Roman" w:hAnsi="Arial" w:cs="Arial"/>
                <w:color w:val="auto"/>
                <w:szCs w:val="20"/>
                <w:lang w:eastAsia="en-GB"/>
              </w:rPr>
              <w:t xml:space="preserve"> managers should consider their team and identify which of them:</w:t>
            </w:r>
          </w:p>
          <w:p w14:paraId="77D29AA8" w14:textId="77777777" w:rsidR="00234569" w:rsidRPr="00E63C9C" w:rsidRDefault="00234569" w:rsidP="00234569">
            <w:pPr>
              <w:numPr>
                <w:ilvl w:val="0"/>
                <w:numId w:val="25"/>
              </w:numPr>
              <w:spacing w:before="100" w:beforeAutospacing="1" w:after="100" w:afterAutospacing="1"/>
              <w:rPr>
                <w:rFonts w:ascii="Arial" w:eastAsia="Times New Roman" w:hAnsi="Arial" w:cs="Arial"/>
                <w:color w:val="auto"/>
                <w:szCs w:val="20"/>
                <w:lang w:eastAsia="en-GB"/>
              </w:rPr>
            </w:pPr>
            <w:r w:rsidRPr="00E63C9C">
              <w:rPr>
                <w:rFonts w:ascii="Arial" w:eastAsia="Times New Roman" w:hAnsi="Arial" w:cs="Arial"/>
                <w:color w:val="auto"/>
                <w:szCs w:val="20"/>
                <w:lang w:eastAsia="en-GB"/>
              </w:rPr>
              <w:t>Are vulnerable due to ill health</w:t>
            </w:r>
          </w:p>
          <w:p w14:paraId="6584157E" w14:textId="77777777" w:rsidR="00234569" w:rsidRPr="00E63C9C" w:rsidRDefault="00234569" w:rsidP="00234569">
            <w:pPr>
              <w:numPr>
                <w:ilvl w:val="0"/>
                <w:numId w:val="25"/>
              </w:numPr>
              <w:spacing w:before="100" w:beforeAutospacing="1" w:after="100" w:afterAutospacing="1"/>
              <w:rPr>
                <w:rFonts w:ascii="Arial" w:eastAsia="Times New Roman" w:hAnsi="Arial" w:cs="Arial"/>
                <w:color w:val="auto"/>
                <w:szCs w:val="20"/>
                <w:lang w:eastAsia="en-GB"/>
              </w:rPr>
            </w:pPr>
            <w:r w:rsidRPr="00E63C9C">
              <w:rPr>
                <w:rFonts w:ascii="Arial" w:eastAsia="Times New Roman" w:hAnsi="Arial" w:cs="Arial"/>
                <w:color w:val="auto"/>
                <w:szCs w:val="20"/>
                <w:lang w:eastAsia="en-GB"/>
              </w:rPr>
              <w:t>Are caring for children or a vulnerable person</w:t>
            </w:r>
          </w:p>
          <w:p w14:paraId="0FA57912" w14:textId="77777777" w:rsidR="00234569" w:rsidRPr="00E63C9C" w:rsidRDefault="00234569" w:rsidP="00234569">
            <w:pPr>
              <w:numPr>
                <w:ilvl w:val="0"/>
                <w:numId w:val="25"/>
              </w:numPr>
              <w:spacing w:before="100" w:beforeAutospacing="1" w:after="100" w:afterAutospacing="1"/>
              <w:rPr>
                <w:rFonts w:ascii="Arial" w:eastAsia="Times New Roman" w:hAnsi="Arial" w:cs="Arial"/>
                <w:color w:val="auto"/>
                <w:szCs w:val="20"/>
                <w:lang w:eastAsia="en-GB"/>
              </w:rPr>
            </w:pPr>
            <w:r w:rsidRPr="00E63C9C">
              <w:rPr>
                <w:rFonts w:ascii="Arial" w:eastAsia="Times New Roman" w:hAnsi="Arial" w:cs="Arial"/>
                <w:color w:val="auto"/>
                <w:szCs w:val="20"/>
                <w:lang w:eastAsia="en-GB"/>
              </w:rPr>
              <w:t>Have flexibility of start and finish times</w:t>
            </w:r>
          </w:p>
          <w:p w14:paraId="5F15BF2B" w14:textId="77777777" w:rsidR="00234569" w:rsidRPr="00E63C9C" w:rsidRDefault="00234569" w:rsidP="00234569">
            <w:pPr>
              <w:numPr>
                <w:ilvl w:val="0"/>
                <w:numId w:val="25"/>
              </w:numPr>
              <w:spacing w:before="100" w:beforeAutospacing="1" w:after="100" w:afterAutospacing="1"/>
              <w:rPr>
                <w:rFonts w:ascii="Arial" w:eastAsia="Times New Roman" w:hAnsi="Arial" w:cs="Arial"/>
                <w:color w:val="auto"/>
                <w:szCs w:val="20"/>
                <w:lang w:eastAsia="en-GB"/>
              </w:rPr>
            </w:pPr>
            <w:r w:rsidRPr="00E63C9C">
              <w:rPr>
                <w:rFonts w:ascii="Arial" w:eastAsia="Times New Roman" w:hAnsi="Arial" w:cs="Arial"/>
                <w:color w:val="auto"/>
                <w:szCs w:val="20"/>
                <w:lang w:eastAsia="en-GB"/>
              </w:rPr>
              <w:t>Carry out work, which can only be carried out in the workplace</w:t>
            </w:r>
          </w:p>
          <w:p w14:paraId="087F023B" w14:textId="77777777" w:rsidR="00234569"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This risk assessment must include consultation with employees and the person responsible for the site</w:t>
            </w:r>
          </w:p>
          <w:p w14:paraId="78D9D4F2" w14:textId="77B66F43" w:rsidR="00234569" w:rsidRDefault="00234569" w:rsidP="00234569">
            <w:pPr>
              <w:spacing w:before="100" w:beforeAutospacing="1" w:after="100" w:afterAutospacing="1"/>
              <w:rPr>
                <w:rFonts w:ascii="Arial" w:eastAsia="Times New Roman" w:hAnsi="Arial" w:cs="Arial"/>
                <w:color w:val="auto"/>
                <w:szCs w:val="20"/>
                <w:lang w:eastAsia="en-GB"/>
              </w:rPr>
            </w:pPr>
            <w:r w:rsidRPr="00147C52">
              <w:rPr>
                <w:rFonts w:ascii="Arial" w:eastAsia="Times New Roman" w:hAnsi="Arial" w:cs="Arial"/>
                <w:color w:val="auto"/>
                <w:szCs w:val="20"/>
                <w:lang w:eastAsia="en-GB"/>
              </w:rPr>
              <w:t xml:space="preserve">Managers should use the information, gathered as part of the risk assessment process to maintain safety and meet the latest corporate guidance, </w:t>
            </w:r>
          </w:p>
          <w:p w14:paraId="150FBD9D" w14:textId="14180739" w:rsidR="00234569" w:rsidRPr="00A35FD3" w:rsidRDefault="00234569" w:rsidP="00234569">
            <w:pPr>
              <w:pStyle w:val="Heading1"/>
              <w:spacing w:before="240"/>
              <w:ind w:left="0"/>
              <w:rPr>
                <w:rFonts w:ascii="Arial" w:eastAsia="Times New Roman" w:hAnsi="Arial" w:cs="Arial"/>
                <w:color w:val="3C4245"/>
                <w:szCs w:val="20"/>
                <w:lang w:eastAsia="en-GB"/>
              </w:rPr>
            </w:pPr>
          </w:p>
        </w:tc>
        <w:tc>
          <w:tcPr>
            <w:tcW w:w="567" w:type="dxa"/>
            <w:shd w:val="clear" w:color="auto" w:fill="auto"/>
          </w:tcPr>
          <w:p w14:paraId="17E9F4AC" w14:textId="20BD5657"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567" w:type="dxa"/>
            <w:shd w:val="clear" w:color="auto" w:fill="auto"/>
          </w:tcPr>
          <w:p w14:paraId="055C2CA6" w14:textId="1AA6081F"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3C299EB1" w14:textId="6E924FCC"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126" w:type="dxa"/>
            <w:shd w:val="clear" w:color="auto" w:fill="auto"/>
          </w:tcPr>
          <w:p w14:paraId="08C024E7" w14:textId="77777777" w:rsidR="00234569" w:rsidRDefault="00234569" w:rsidP="00234569">
            <w:pPr>
              <w:rPr>
                <w:rFonts w:asciiTheme="majorHAnsi" w:eastAsia="Times New Roman" w:hAnsiTheme="majorHAnsi" w:cstheme="majorHAnsi"/>
                <w:color w:val="auto"/>
                <w:szCs w:val="20"/>
                <w:lang w:eastAsia="en-GB"/>
              </w:rPr>
            </w:pPr>
          </w:p>
          <w:p w14:paraId="16864815" w14:textId="77777777" w:rsidR="00234569" w:rsidRDefault="00234569" w:rsidP="00234569">
            <w:pPr>
              <w:rPr>
                <w:rFonts w:asciiTheme="majorHAnsi" w:eastAsia="Times New Roman" w:hAnsiTheme="majorHAnsi" w:cstheme="majorHAnsi"/>
                <w:color w:val="auto"/>
                <w:szCs w:val="20"/>
                <w:lang w:eastAsia="en-GB"/>
              </w:rPr>
            </w:pPr>
          </w:p>
          <w:p w14:paraId="56068A50" w14:textId="77777777" w:rsidR="00234569" w:rsidRDefault="00234569" w:rsidP="00234569">
            <w:pPr>
              <w:rPr>
                <w:rFonts w:asciiTheme="majorHAnsi" w:eastAsia="Times New Roman" w:hAnsiTheme="majorHAnsi" w:cstheme="majorHAnsi"/>
                <w:color w:val="auto"/>
                <w:szCs w:val="20"/>
                <w:lang w:eastAsia="en-GB"/>
              </w:rPr>
            </w:pPr>
          </w:p>
          <w:p w14:paraId="7B368278" w14:textId="77777777" w:rsidR="00234569" w:rsidRDefault="00234569" w:rsidP="00234569">
            <w:pPr>
              <w:rPr>
                <w:rFonts w:asciiTheme="majorHAnsi" w:eastAsia="Times New Roman" w:hAnsiTheme="majorHAnsi" w:cstheme="majorHAnsi"/>
                <w:color w:val="auto"/>
                <w:szCs w:val="20"/>
                <w:lang w:eastAsia="en-GB"/>
              </w:rPr>
            </w:pPr>
          </w:p>
          <w:p w14:paraId="095D7A4F" w14:textId="77777777" w:rsidR="00234569" w:rsidRDefault="00234569" w:rsidP="00234569">
            <w:pPr>
              <w:rPr>
                <w:rFonts w:asciiTheme="majorHAnsi" w:eastAsia="Times New Roman" w:hAnsiTheme="majorHAnsi" w:cstheme="majorHAnsi"/>
                <w:color w:val="auto"/>
                <w:szCs w:val="20"/>
                <w:lang w:eastAsia="en-GB"/>
              </w:rPr>
            </w:pPr>
          </w:p>
          <w:p w14:paraId="7C99E8E0" w14:textId="77777777" w:rsidR="00234569" w:rsidRDefault="00234569" w:rsidP="00234569">
            <w:pPr>
              <w:rPr>
                <w:rFonts w:asciiTheme="majorHAnsi" w:eastAsia="Times New Roman" w:hAnsiTheme="majorHAnsi" w:cstheme="majorHAnsi"/>
                <w:color w:val="auto"/>
                <w:szCs w:val="20"/>
                <w:lang w:eastAsia="en-GB"/>
              </w:rPr>
            </w:pPr>
          </w:p>
          <w:p w14:paraId="72370E90" w14:textId="77777777" w:rsidR="00234569" w:rsidRDefault="00234569" w:rsidP="00234569">
            <w:pPr>
              <w:rPr>
                <w:rFonts w:asciiTheme="majorHAnsi" w:eastAsia="Times New Roman" w:hAnsiTheme="majorHAnsi" w:cstheme="majorHAnsi"/>
                <w:color w:val="auto"/>
                <w:szCs w:val="20"/>
                <w:lang w:eastAsia="en-GB"/>
              </w:rPr>
            </w:pPr>
          </w:p>
          <w:p w14:paraId="58C8EEB5" w14:textId="77777777" w:rsidR="00234569" w:rsidRDefault="00234569" w:rsidP="00234569">
            <w:pPr>
              <w:rPr>
                <w:rFonts w:asciiTheme="majorHAnsi" w:eastAsia="Times New Roman" w:hAnsiTheme="majorHAnsi" w:cstheme="majorHAnsi"/>
                <w:color w:val="auto"/>
                <w:szCs w:val="20"/>
                <w:lang w:eastAsia="en-GB"/>
              </w:rPr>
            </w:pPr>
          </w:p>
          <w:p w14:paraId="0981F017" w14:textId="77777777" w:rsidR="00234569" w:rsidRDefault="00234569" w:rsidP="00234569">
            <w:pPr>
              <w:rPr>
                <w:rFonts w:asciiTheme="majorHAnsi" w:eastAsia="Times New Roman" w:hAnsiTheme="majorHAnsi" w:cstheme="majorHAnsi"/>
                <w:color w:val="auto"/>
                <w:szCs w:val="20"/>
                <w:lang w:eastAsia="en-GB"/>
              </w:rPr>
            </w:pPr>
          </w:p>
          <w:p w14:paraId="4A1F852A" w14:textId="77777777" w:rsidR="00234569" w:rsidRDefault="00234569" w:rsidP="00234569">
            <w:pPr>
              <w:rPr>
                <w:rFonts w:asciiTheme="majorHAnsi" w:eastAsia="Times New Roman" w:hAnsiTheme="majorHAnsi" w:cstheme="majorHAnsi"/>
                <w:color w:val="auto"/>
                <w:szCs w:val="20"/>
                <w:lang w:eastAsia="en-GB"/>
              </w:rPr>
            </w:pPr>
          </w:p>
          <w:p w14:paraId="7ADB159B" w14:textId="77777777" w:rsidR="00234569" w:rsidRDefault="00234569" w:rsidP="00234569">
            <w:pPr>
              <w:rPr>
                <w:rFonts w:asciiTheme="majorHAnsi" w:eastAsia="Times New Roman" w:hAnsiTheme="majorHAnsi" w:cstheme="majorHAnsi"/>
                <w:color w:val="auto"/>
                <w:szCs w:val="20"/>
                <w:lang w:eastAsia="en-GB"/>
              </w:rPr>
            </w:pPr>
          </w:p>
          <w:p w14:paraId="35957758" w14:textId="77777777" w:rsidR="00234569" w:rsidRDefault="00234569" w:rsidP="00234569">
            <w:pPr>
              <w:rPr>
                <w:rFonts w:asciiTheme="majorHAnsi" w:eastAsia="Times New Roman" w:hAnsiTheme="majorHAnsi" w:cstheme="majorHAnsi"/>
                <w:color w:val="auto"/>
                <w:szCs w:val="20"/>
                <w:lang w:eastAsia="en-GB"/>
              </w:rPr>
            </w:pPr>
          </w:p>
          <w:p w14:paraId="0249CC1D" w14:textId="77777777" w:rsidR="00234569" w:rsidRDefault="00234569" w:rsidP="00234569">
            <w:pPr>
              <w:rPr>
                <w:rFonts w:asciiTheme="majorHAnsi" w:eastAsia="Times New Roman" w:hAnsiTheme="majorHAnsi" w:cstheme="majorHAnsi"/>
                <w:color w:val="auto"/>
                <w:szCs w:val="20"/>
                <w:lang w:eastAsia="en-GB"/>
              </w:rPr>
            </w:pPr>
          </w:p>
          <w:p w14:paraId="7140C788" w14:textId="77777777" w:rsidR="00234569" w:rsidRDefault="00234569" w:rsidP="00234569">
            <w:pPr>
              <w:rPr>
                <w:rFonts w:asciiTheme="majorHAnsi" w:eastAsia="Times New Roman" w:hAnsiTheme="majorHAnsi" w:cstheme="majorHAnsi"/>
                <w:color w:val="auto"/>
                <w:szCs w:val="20"/>
                <w:lang w:eastAsia="en-GB"/>
              </w:rPr>
            </w:pPr>
          </w:p>
          <w:p w14:paraId="216EFA0F" w14:textId="77777777" w:rsidR="00234569" w:rsidRDefault="00234569" w:rsidP="00234569">
            <w:pPr>
              <w:rPr>
                <w:rFonts w:asciiTheme="majorHAnsi" w:eastAsia="Times New Roman" w:hAnsiTheme="majorHAnsi" w:cstheme="majorHAnsi"/>
                <w:color w:val="auto"/>
                <w:szCs w:val="20"/>
                <w:lang w:eastAsia="en-GB"/>
              </w:rPr>
            </w:pPr>
          </w:p>
          <w:p w14:paraId="610FB249" w14:textId="77777777" w:rsidR="00234569" w:rsidRDefault="00234569" w:rsidP="00234569">
            <w:pPr>
              <w:rPr>
                <w:rFonts w:asciiTheme="majorHAnsi" w:eastAsia="Times New Roman" w:hAnsiTheme="majorHAnsi" w:cstheme="majorHAnsi"/>
                <w:color w:val="auto"/>
                <w:szCs w:val="20"/>
                <w:lang w:eastAsia="en-GB"/>
              </w:rPr>
            </w:pPr>
          </w:p>
          <w:p w14:paraId="19AAA338" w14:textId="77777777" w:rsidR="00234569" w:rsidRDefault="00234569" w:rsidP="00234569">
            <w:pPr>
              <w:rPr>
                <w:rFonts w:asciiTheme="majorHAnsi" w:eastAsia="Times New Roman" w:hAnsiTheme="majorHAnsi" w:cstheme="majorHAnsi"/>
                <w:color w:val="auto"/>
                <w:szCs w:val="20"/>
                <w:lang w:eastAsia="en-GB"/>
              </w:rPr>
            </w:pPr>
          </w:p>
          <w:p w14:paraId="53036F47" w14:textId="77777777" w:rsidR="00234569" w:rsidRDefault="00234569" w:rsidP="00234569">
            <w:pPr>
              <w:rPr>
                <w:rFonts w:asciiTheme="majorHAnsi" w:eastAsia="Times New Roman" w:hAnsiTheme="majorHAnsi" w:cstheme="majorHAnsi"/>
                <w:color w:val="auto"/>
                <w:szCs w:val="20"/>
                <w:lang w:eastAsia="en-GB"/>
              </w:rPr>
            </w:pPr>
          </w:p>
          <w:p w14:paraId="77A13FDB" w14:textId="77777777" w:rsidR="00234569" w:rsidRDefault="00234569" w:rsidP="00234569">
            <w:pPr>
              <w:rPr>
                <w:rFonts w:asciiTheme="majorHAnsi" w:eastAsia="Times New Roman" w:hAnsiTheme="majorHAnsi" w:cstheme="majorHAnsi"/>
                <w:color w:val="auto"/>
                <w:szCs w:val="20"/>
                <w:lang w:eastAsia="en-GB"/>
              </w:rPr>
            </w:pPr>
          </w:p>
          <w:p w14:paraId="40BEDC5A" w14:textId="77777777" w:rsidR="00234569" w:rsidRDefault="00234569" w:rsidP="00234569">
            <w:pPr>
              <w:rPr>
                <w:rFonts w:asciiTheme="majorHAnsi" w:eastAsia="Times New Roman" w:hAnsiTheme="majorHAnsi" w:cstheme="majorHAnsi"/>
                <w:color w:val="auto"/>
                <w:szCs w:val="20"/>
                <w:lang w:eastAsia="en-GB"/>
              </w:rPr>
            </w:pPr>
          </w:p>
          <w:p w14:paraId="3BC3A419" w14:textId="77777777" w:rsidR="00234569" w:rsidRDefault="00234569" w:rsidP="00234569">
            <w:pPr>
              <w:rPr>
                <w:rFonts w:asciiTheme="majorHAnsi" w:eastAsia="Times New Roman" w:hAnsiTheme="majorHAnsi" w:cstheme="majorHAnsi"/>
                <w:color w:val="auto"/>
                <w:szCs w:val="20"/>
                <w:lang w:eastAsia="en-GB"/>
              </w:rPr>
            </w:pPr>
          </w:p>
          <w:p w14:paraId="215FD56C" w14:textId="77777777" w:rsidR="00234569" w:rsidRDefault="00234569" w:rsidP="00234569">
            <w:pPr>
              <w:rPr>
                <w:rFonts w:asciiTheme="majorHAnsi" w:eastAsia="Times New Roman" w:hAnsiTheme="majorHAnsi" w:cstheme="majorHAnsi"/>
                <w:color w:val="auto"/>
                <w:szCs w:val="20"/>
                <w:lang w:eastAsia="en-GB"/>
              </w:rPr>
            </w:pPr>
          </w:p>
          <w:p w14:paraId="21DEBEAF" w14:textId="77777777" w:rsidR="00234569" w:rsidRDefault="00234569" w:rsidP="00234569">
            <w:pPr>
              <w:rPr>
                <w:rFonts w:asciiTheme="majorHAnsi" w:eastAsia="Times New Roman" w:hAnsiTheme="majorHAnsi" w:cstheme="majorHAnsi"/>
                <w:color w:val="auto"/>
                <w:szCs w:val="20"/>
                <w:lang w:eastAsia="en-GB"/>
              </w:rPr>
            </w:pPr>
          </w:p>
          <w:p w14:paraId="0BB80954" w14:textId="77777777" w:rsidR="00234569" w:rsidRDefault="00234569" w:rsidP="00234569">
            <w:pPr>
              <w:rPr>
                <w:rFonts w:asciiTheme="majorHAnsi" w:eastAsia="Times New Roman" w:hAnsiTheme="majorHAnsi" w:cstheme="majorHAnsi"/>
                <w:color w:val="auto"/>
                <w:szCs w:val="20"/>
                <w:lang w:eastAsia="en-GB"/>
              </w:rPr>
            </w:pPr>
          </w:p>
          <w:p w14:paraId="7EEEE5D6" w14:textId="77777777" w:rsidR="00234569" w:rsidRDefault="00234569" w:rsidP="00234569">
            <w:pPr>
              <w:rPr>
                <w:rFonts w:asciiTheme="majorHAnsi" w:eastAsia="Times New Roman" w:hAnsiTheme="majorHAnsi" w:cstheme="majorHAnsi"/>
                <w:color w:val="auto"/>
                <w:szCs w:val="20"/>
                <w:lang w:eastAsia="en-GB"/>
              </w:rPr>
            </w:pPr>
          </w:p>
          <w:p w14:paraId="0E6E5307" w14:textId="77777777" w:rsidR="00234569" w:rsidRDefault="00234569" w:rsidP="00234569">
            <w:pPr>
              <w:rPr>
                <w:rFonts w:asciiTheme="majorHAnsi" w:eastAsia="Times New Roman" w:hAnsiTheme="majorHAnsi" w:cstheme="majorHAnsi"/>
                <w:color w:val="auto"/>
                <w:szCs w:val="20"/>
                <w:lang w:eastAsia="en-GB"/>
              </w:rPr>
            </w:pPr>
          </w:p>
          <w:p w14:paraId="2E3BDEF2" w14:textId="77777777" w:rsidR="00234569" w:rsidRDefault="00234569" w:rsidP="00234569">
            <w:pPr>
              <w:rPr>
                <w:rFonts w:asciiTheme="majorHAnsi" w:eastAsia="Times New Roman" w:hAnsiTheme="majorHAnsi" w:cstheme="majorHAnsi"/>
                <w:color w:val="auto"/>
                <w:szCs w:val="20"/>
                <w:lang w:eastAsia="en-GB"/>
              </w:rPr>
            </w:pPr>
          </w:p>
          <w:p w14:paraId="6861B2D8" w14:textId="77777777" w:rsidR="00234569" w:rsidRDefault="00234569" w:rsidP="00234569">
            <w:pPr>
              <w:rPr>
                <w:rFonts w:asciiTheme="majorHAnsi" w:eastAsia="Times New Roman" w:hAnsiTheme="majorHAnsi" w:cstheme="majorHAnsi"/>
                <w:color w:val="auto"/>
                <w:szCs w:val="20"/>
                <w:lang w:eastAsia="en-GB"/>
              </w:rPr>
            </w:pPr>
          </w:p>
          <w:p w14:paraId="161F896A" w14:textId="77777777" w:rsidR="00234569" w:rsidRDefault="00234569" w:rsidP="00234569">
            <w:pPr>
              <w:rPr>
                <w:rFonts w:asciiTheme="majorHAnsi" w:eastAsia="Times New Roman" w:hAnsiTheme="majorHAnsi" w:cstheme="majorHAnsi"/>
                <w:color w:val="auto"/>
                <w:szCs w:val="20"/>
                <w:lang w:eastAsia="en-GB"/>
              </w:rPr>
            </w:pPr>
          </w:p>
          <w:p w14:paraId="1212D648" w14:textId="77777777" w:rsidR="00234569" w:rsidRDefault="00234569" w:rsidP="00234569">
            <w:pPr>
              <w:rPr>
                <w:rFonts w:asciiTheme="majorHAnsi" w:eastAsia="Times New Roman" w:hAnsiTheme="majorHAnsi" w:cstheme="majorHAnsi"/>
                <w:color w:val="auto"/>
                <w:szCs w:val="20"/>
                <w:lang w:eastAsia="en-GB"/>
              </w:rPr>
            </w:pPr>
          </w:p>
          <w:p w14:paraId="3187ED16" w14:textId="77777777" w:rsidR="00234569" w:rsidRDefault="00234569" w:rsidP="00234569">
            <w:pPr>
              <w:rPr>
                <w:rFonts w:asciiTheme="majorHAnsi" w:eastAsia="Times New Roman" w:hAnsiTheme="majorHAnsi" w:cstheme="majorHAnsi"/>
                <w:color w:val="auto"/>
                <w:szCs w:val="20"/>
                <w:lang w:eastAsia="en-GB"/>
              </w:rPr>
            </w:pPr>
          </w:p>
          <w:p w14:paraId="63FB5CEA" w14:textId="77777777" w:rsidR="00234569" w:rsidRDefault="00234569" w:rsidP="00234569">
            <w:pPr>
              <w:rPr>
                <w:rFonts w:asciiTheme="majorHAnsi" w:eastAsia="Times New Roman" w:hAnsiTheme="majorHAnsi" w:cstheme="majorHAnsi"/>
                <w:color w:val="auto"/>
                <w:szCs w:val="20"/>
                <w:lang w:eastAsia="en-GB"/>
              </w:rPr>
            </w:pPr>
          </w:p>
          <w:p w14:paraId="52503535" w14:textId="77777777" w:rsidR="00234569" w:rsidRDefault="00234569" w:rsidP="00234569">
            <w:pPr>
              <w:rPr>
                <w:rFonts w:asciiTheme="majorHAnsi" w:eastAsia="Times New Roman" w:hAnsiTheme="majorHAnsi" w:cstheme="majorHAnsi"/>
                <w:color w:val="auto"/>
                <w:szCs w:val="20"/>
                <w:lang w:eastAsia="en-GB"/>
              </w:rPr>
            </w:pPr>
          </w:p>
          <w:p w14:paraId="6ACF46E8" w14:textId="77777777" w:rsidR="00234569" w:rsidRDefault="00234569" w:rsidP="00234569">
            <w:pPr>
              <w:rPr>
                <w:rFonts w:asciiTheme="majorHAnsi" w:eastAsia="Times New Roman" w:hAnsiTheme="majorHAnsi" w:cstheme="majorHAnsi"/>
                <w:color w:val="auto"/>
                <w:szCs w:val="20"/>
                <w:lang w:eastAsia="en-GB"/>
              </w:rPr>
            </w:pPr>
          </w:p>
          <w:p w14:paraId="2CA4F756" w14:textId="77777777" w:rsidR="00234569" w:rsidRDefault="00234569" w:rsidP="00234569">
            <w:pPr>
              <w:rPr>
                <w:rFonts w:asciiTheme="majorHAnsi" w:eastAsia="Times New Roman" w:hAnsiTheme="majorHAnsi" w:cstheme="majorHAnsi"/>
                <w:color w:val="auto"/>
                <w:szCs w:val="20"/>
                <w:lang w:eastAsia="en-GB"/>
              </w:rPr>
            </w:pPr>
          </w:p>
          <w:p w14:paraId="61A4257D" w14:textId="77777777" w:rsidR="00234569" w:rsidRDefault="00234569" w:rsidP="00234569">
            <w:pPr>
              <w:rPr>
                <w:rFonts w:asciiTheme="majorHAnsi" w:eastAsia="Times New Roman" w:hAnsiTheme="majorHAnsi" w:cstheme="majorHAnsi"/>
                <w:color w:val="auto"/>
                <w:szCs w:val="20"/>
                <w:lang w:eastAsia="en-GB"/>
              </w:rPr>
            </w:pPr>
          </w:p>
          <w:p w14:paraId="19DCB70E" w14:textId="77777777" w:rsidR="00234569" w:rsidRDefault="00234569" w:rsidP="00234569">
            <w:pPr>
              <w:rPr>
                <w:rFonts w:asciiTheme="majorHAnsi" w:eastAsia="Times New Roman" w:hAnsiTheme="majorHAnsi" w:cstheme="majorHAnsi"/>
                <w:color w:val="auto"/>
                <w:szCs w:val="20"/>
                <w:lang w:eastAsia="en-GB"/>
              </w:rPr>
            </w:pPr>
          </w:p>
          <w:p w14:paraId="6CC0EA84" w14:textId="77777777" w:rsidR="00234569" w:rsidRDefault="00234569" w:rsidP="00234569">
            <w:pPr>
              <w:rPr>
                <w:rFonts w:asciiTheme="majorHAnsi" w:eastAsia="Times New Roman" w:hAnsiTheme="majorHAnsi" w:cstheme="majorHAnsi"/>
                <w:color w:val="auto"/>
                <w:szCs w:val="20"/>
                <w:lang w:eastAsia="en-GB"/>
              </w:rPr>
            </w:pPr>
          </w:p>
          <w:p w14:paraId="37B1CBA0" w14:textId="77777777" w:rsidR="00234569" w:rsidRDefault="00234569" w:rsidP="00234569">
            <w:pPr>
              <w:rPr>
                <w:rFonts w:asciiTheme="majorHAnsi" w:eastAsia="Times New Roman" w:hAnsiTheme="majorHAnsi" w:cstheme="majorHAnsi"/>
                <w:color w:val="auto"/>
                <w:szCs w:val="20"/>
                <w:lang w:eastAsia="en-GB"/>
              </w:rPr>
            </w:pPr>
          </w:p>
          <w:p w14:paraId="62A67087" w14:textId="77777777" w:rsidR="00234569" w:rsidRDefault="00234569" w:rsidP="00234569">
            <w:pPr>
              <w:rPr>
                <w:rFonts w:asciiTheme="majorHAnsi" w:eastAsia="Times New Roman" w:hAnsiTheme="majorHAnsi" w:cstheme="majorHAnsi"/>
                <w:color w:val="auto"/>
                <w:szCs w:val="20"/>
                <w:lang w:eastAsia="en-GB"/>
              </w:rPr>
            </w:pPr>
          </w:p>
          <w:p w14:paraId="482F19BE" w14:textId="77777777" w:rsidR="00234569" w:rsidRDefault="00234569" w:rsidP="00234569">
            <w:pPr>
              <w:rPr>
                <w:rFonts w:asciiTheme="majorHAnsi" w:eastAsia="Times New Roman" w:hAnsiTheme="majorHAnsi" w:cstheme="majorHAnsi"/>
                <w:color w:val="auto"/>
                <w:szCs w:val="20"/>
                <w:lang w:eastAsia="en-GB"/>
              </w:rPr>
            </w:pPr>
          </w:p>
          <w:p w14:paraId="353C75EA" w14:textId="77777777" w:rsidR="00234569" w:rsidRDefault="00234569" w:rsidP="00234569">
            <w:pPr>
              <w:rPr>
                <w:rFonts w:asciiTheme="majorHAnsi" w:eastAsia="Times New Roman" w:hAnsiTheme="majorHAnsi" w:cstheme="majorHAnsi"/>
                <w:color w:val="auto"/>
                <w:szCs w:val="20"/>
                <w:lang w:eastAsia="en-GB"/>
              </w:rPr>
            </w:pPr>
          </w:p>
          <w:p w14:paraId="510222D3" w14:textId="77777777" w:rsidR="00234569" w:rsidRDefault="00234569" w:rsidP="00234569">
            <w:pPr>
              <w:rPr>
                <w:rFonts w:asciiTheme="majorHAnsi" w:eastAsia="Times New Roman" w:hAnsiTheme="majorHAnsi" w:cstheme="majorHAnsi"/>
                <w:color w:val="auto"/>
                <w:szCs w:val="20"/>
                <w:lang w:eastAsia="en-GB"/>
              </w:rPr>
            </w:pPr>
          </w:p>
          <w:p w14:paraId="202E79D4" w14:textId="77777777" w:rsidR="00234569" w:rsidRDefault="00234569" w:rsidP="00234569">
            <w:pPr>
              <w:rPr>
                <w:rFonts w:asciiTheme="majorHAnsi" w:eastAsia="Times New Roman" w:hAnsiTheme="majorHAnsi" w:cstheme="majorHAnsi"/>
                <w:color w:val="auto"/>
                <w:szCs w:val="20"/>
                <w:lang w:eastAsia="en-GB"/>
              </w:rPr>
            </w:pPr>
          </w:p>
          <w:p w14:paraId="6ECC8DBC" w14:textId="77777777" w:rsidR="00234569" w:rsidRDefault="00234569" w:rsidP="00234569">
            <w:pPr>
              <w:rPr>
                <w:rFonts w:asciiTheme="majorHAnsi" w:eastAsia="Times New Roman" w:hAnsiTheme="majorHAnsi" w:cstheme="majorHAnsi"/>
                <w:color w:val="auto"/>
                <w:szCs w:val="20"/>
                <w:lang w:eastAsia="en-GB"/>
              </w:rPr>
            </w:pPr>
          </w:p>
          <w:p w14:paraId="4BACAD1C" w14:textId="77777777" w:rsidR="00234569" w:rsidRDefault="00234569" w:rsidP="00234569">
            <w:pPr>
              <w:rPr>
                <w:rFonts w:asciiTheme="majorHAnsi" w:eastAsia="Times New Roman" w:hAnsiTheme="majorHAnsi" w:cstheme="majorHAnsi"/>
                <w:color w:val="auto"/>
                <w:szCs w:val="20"/>
                <w:lang w:eastAsia="en-GB"/>
              </w:rPr>
            </w:pPr>
          </w:p>
          <w:p w14:paraId="6FC9A77A" w14:textId="77777777" w:rsidR="00234569" w:rsidRDefault="00234569" w:rsidP="00234569">
            <w:pPr>
              <w:rPr>
                <w:rFonts w:asciiTheme="majorHAnsi" w:eastAsia="Times New Roman" w:hAnsiTheme="majorHAnsi" w:cstheme="majorHAnsi"/>
                <w:color w:val="auto"/>
                <w:szCs w:val="20"/>
                <w:lang w:eastAsia="en-GB"/>
              </w:rPr>
            </w:pPr>
          </w:p>
          <w:p w14:paraId="571B20E1" w14:textId="77777777" w:rsidR="00234569" w:rsidRDefault="00234569" w:rsidP="00234569">
            <w:pPr>
              <w:rPr>
                <w:rFonts w:asciiTheme="majorHAnsi" w:eastAsia="Times New Roman" w:hAnsiTheme="majorHAnsi" w:cstheme="majorHAnsi"/>
                <w:color w:val="auto"/>
                <w:szCs w:val="20"/>
                <w:lang w:eastAsia="en-GB"/>
              </w:rPr>
            </w:pPr>
          </w:p>
          <w:p w14:paraId="30B35E9A" w14:textId="77777777" w:rsidR="00234569" w:rsidRDefault="00234569" w:rsidP="00234569">
            <w:pPr>
              <w:rPr>
                <w:rFonts w:asciiTheme="majorHAnsi" w:eastAsia="Times New Roman" w:hAnsiTheme="majorHAnsi" w:cstheme="majorHAnsi"/>
                <w:color w:val="auto"/>
                <w:szCs w:val="20"/>
                <w:lang w:eastAsia="en-GB"/>
              </w:rPr>
            </w:pPr>
          </w:p>
          <w:p w14:paraId="14B85931" w14:textId="77777777" w:rsidR="00234569" w:rsidRDefault="00234569" w:rsidP="00234569">
            <w:pPr>
              <w:rPr>
                <w:rFonts w:asciiTheme="majorHAnsi" w:eastAsia="Times New Roman" w:hAnsiTheme="majorHAnsi" w:cstheme="majorHAnsi"/>
                <w:color w:val="auto"/>
                <w:szCs w:val="20"/>
                <w:lang w:eastAsia="en-GB"/>
              </w:rPr>
            </w:pPr>
          </w:p>
          <w:p w14:paraId="2F6061E2" w14:textId="77777777" w:rsidR="00234569" w:rsidRDefault="00234569" w:rsidP="00234569">
            <w:pPr>
              <w:rPr>
                <w:rFonts w:asciiTheme="majorHAnsi" w:eastAsia="Times New Roman" w:hAnsiTheme="majorHAnsi" w:cstheme="majorHAnsi"/>
                <w:color w:val="auto"/>
                <w:szCs w:val="20"/>
                <w:lang w:eastAsia="en-GB"/>
              </w:rPr>
            </w:pPr>
          </w:p>
          <w:p w14:paraId="1F9D4144" w14:textId="77777777" w:rsidR="00234569" w:rsidRDefault="00234569" w:rsidP="00234569">
            <w:pPr>
              <w:rPr>
                <w:rFonts w:asciiTheme="majorHAnsi" w:eastAsia="Times New Roman" w:hAnsiTheme="majorHAnsi" w:cstheme="majorHAnsi"/>
                <w:color w:val="auto"/>
                <w:szCs w:val="20"/>
                <w:lang w:eastAsia="en-GB"/>
              </w:rPr>
            </w:pPr>
          </w:p>
          <w:p w14:paraId="23B9C398" w14:textId="1B455BA8" w:rsidR="00234569" w:rsidRDefault="00234569" w:rsidP="00A221F8">
            <w:pPr>
              <w:rPr>
                <w:rFonts w:eastAsia="Times New Roman" w:cstheme="majorHAnsi"/>
                <w:color w:val="auto"/>
                <w:szCs w:val="20"/>
                <w:lang w:eastAsia="en-GB"/>
              </w:rPr>
            </w:pPr>
          </w:p>
        </w:tc>
      </w:tr>
      <w:tr w:rsidR="00234569" w:rsidRPr="00AF4C54" w14:paraId="510D3F3B" w14:textId="77777777" w:rsidTr="00D522A9">
        <w:trPr>
          <w:trHeight w:val="928"/>
        </w:trPr>
        <w:tc>
          <w:tcPr>
            <w:tcW w:w="2880" w:type="dxa"/>
            <w:shd w:val="clear" w:color="auto" w:fill="auto"/>
          </w:tcPr>
          <w:p w14:paraId="51C0AAA8" w14:textId="77777777" w:rsidR="00234569" w:rsidRDefault="00234569" w:rsidP="00234569">
            <w:pPr>
              <w:tabs>
                <w:tab w:val="left" w:pos="328"/>
              </w:tabs>
              <w:ind w:left="328"/>
              <w:rPr>
                <w:rFonts w:asciiTheme="majorHAnsi" w:eastAsia="Times New Roman" w:hAnsiTheme="majorHAnsi" w:cstheme="majorHAnsi"/>
                <w:color w:val="auto"/>
                <w:szCs w:val="20"/>
                <w:lang w:eastAsia="en-GB"/>
              </w:rPr>
            </w:pPr>
          </w:p>
          <w:p w14:paraId="246DB2BD" w14:textId="051985C0" w:rsidR="00234569" w:rsidRDefault="007F1801" w:rsidP="007F1801">
            <w:pPr>
              <w:tabs>
                <w:tab w:val="left" w:pos="328"/>
              </w:tabs>
              <w:ind w:left="328"/>
              <w:rPr>
                <w:rFonts w:asciiTheme="majorHAnsi" w:eastAsia="Times New Roman" w:hAnsiTheme="majorHAnsi" w:cstheme="majorHAnsi"/>
                <w:color w:val="auto"/>
                <w:szCs w:val="20"/>
                <w:lang w:eastAsia="en-GB"/>
              </w:rPr>
            </w:pPr>
            <w:r w:rsidRPr="007F1801">
              <w:rPr>
                <w:rFonts w:asciiTheme="majorHAnsi" w:eastAsia="Times New Roman" w:hAnsiTheme="majorHAnsi" w:cstheme="majorHAnsi"/>
                <w:color w:val="auto"/>
                <w:szCs w:val="20"/>
                <w:lang w:eastAsia="en-GB"/>
              </w:rPr>
              <w:t>The COVID-19 virus, and the potential severe respiratory illness it could cause.</w:t>
            </w:r>
          </w:p>
        </w:tc>
        <w:tc>
          <w:tcPr>
            <w:tcW w:w="1696" w:type="dxa"/>
            <w:shd w:val="clear" w:color="auto" w:fill="auto"/>
          </w:tcPr>
          <w:p w14:paraId="5B26835D" w14:textId="77777777" w:rsidR="00234569" w:rsidRDefault="00234569" w:rsidP="00234569">
            <w:pPr>
              <w:rPr>
                <w:rFonts w:asciiTheme="majorHAnsi" w:eastAsia="Times New Roman" w:hAnsiTheme="majorHAnsi" w:cstheme="majorHAnsi"/>
                <w:color w:val="auto"/>
                <w:szCs w:val="20"/>
                <w:lang w:eastAsia="en-GB"/>
              </w:rPr>
            </w:pPr>
          </w:p>
          <w:p w14:paraId="2F7C9BD4" w14:textId="0F235FFF"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5A72E683" w14:textId="5A2333AE"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1F6EBD07" w14:textId="050208E9" w:rsidR="00234569" w:rsidRPr="00C754D1" w:rsidRDefault="00234569" w:rsidP="00234569">
            <w:pPr>
              <w:rPr>
                <w:rFonts w:asciiTheme="majorHAnsi" w:eastAsia="Times New Roman" w:hAnsiTheme="majorHAnsi" w:cstheme="majorHAnsi"/>
                <w:b/>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12EBAE97" w14:textId="3F6EB67C" w:rsidR="005915C4" w:rsidRPr="005915C4" w:rsidRDefault="005915C4" w:rsidP="00234569">
            <w:pPr>
              <w:spacing w:before="100" w:beforeAutospacing="1" w:after="100" w:afterAutospacing="1"/>
              <w:rPr>
                <w:rFonts w:ascii="Arial" w:eastAsia="Times New Roman" w:hAnsi="Arial" w:cs="Arial"/>
                <w:b/>
                <w:bCs/>
                <w:color w:val="auto"/>
                <w:szCs w:val="20"/>
                <w:lang w:eastAsia="en-GB"/>
              </w:rPr>
            </w:pPr>
            <w:r w:rsidRPr="005915C4">
              <w:rPr>
                <w:rFonts w:ascii="Arial" w:eastAsia="Times New Roman" w:hAnsi="Arial" w:cs="Arial"/>
                <w:b/>
                <w:bCs/>
                <w:color w:val="auto"/>
                <w:szCs w:val="20"/>
                <w:lang w:eastAsia="en-GB"/>
              </w:rPr>
              <w:t>Social distancing at work</w:t>
            </w:r>
          </w:p>
          <w:p w14:paraId="783C6785" w14:textId="3F3C99F9" w:rsidR="00234569" w:rsidRPr="00960CF9"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 xml:space="preserve">Employees must maintain social distancing in the workplace, car park and </w:t>
            </w:r>
            <w:r w:rsidRPr="00960CF9">
              <w:rPr>
                <w:rFonts w:ascii="Arial" w:eastAsia="Times New Roman" w:hAnsi="Arial" w:cs="Arial"/>
                <w:color w:val="auto"/>
                <w:szCs w:val="20"/>
                <w:lang w:eastAsia="en-GB"/>
              </w:rPr>
              <w:t>welfare facilities</w:t>
            </w:r>
          </w:p>
          <w:p w14:paraId="7E6529A4" w14:textId="4BA62210" w:rsidR="00234569"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Non-essential movement around the building must not take place. Email or telephone communication should be used, rather than visiting other employees at their desks</w:t>
            </w:r>
          </w:p>
          <w:p w14:paraId="61C27FD7" w14:textId="23506FA5" w:rsidR="00234569" w:rsidRPr="00F0536E"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 xml:space="preserve">Microsoft Teams, </w:t>
            </w:r>
            <w:proofErr w:type="spellStart"/>
            <w:r>
              <w:rPr>
                <w:rFonts w:ascii="Arial" w:eastAsia="Times New Roman" w:hAnsi="Arial" w:cs="Arial"/>
                <w:color w:val="auto"/>
                <w:szCs w:val="20"/>
                <w:lang w:eastAsia="en-GB"/>
              </w:rPr>
              <w:t>Webex</w:t>
            </w:r>
            <w:proofErr w:type="spellEnd"/>
            <w:r>
              <w:rPr>
                <w:rFonts w:ascii="Arial" w:eastAsia="Times New Roman" w:hAnsi="Arial" w:cs="Arial"/>
                <w:color w:val="auto"/>
                <w:szCs w:val="20"/>
                <w:lang w:eastAsia="en-GB"/>
              </w:rPr>
              <w:t xml:space="preserve"> and Cisco meeting solutions are provided to avoid in person meetings</w:t>
            </w:r>
          </w:p>
          <w:p w14:paraId="0DE7400B" w14:textId="042C6E9D" w:rsidR="00234569" w:rsidRDefault="00234569" w:rsidP="00234569">
            <w:pPr>
              <w:spacing w:before="100" w:beforeAutospacing="1" w:after="100" w:afterAutospacing="1"/>
              <w:rPr>
                <w:rFonts w:ascii="Arial" w:eastAsia="Times New Roman" w:hAnsi="Arial" w:cs="Arial"/>
                <w:color w:val="auto"/>
                <w:szCs w:val="20"/>
                <w:lang w:eastAsia="en-GB"/>
              </w:rPr>
            </w:pPr>
            <w:r w:rsidRPr="00A46E04">
              <w:rPr>
                <w:rFonts w:ascii="Arial" w:eastAsia="Times New Roman" w:hAnsi="Arial" w:cs="Arial"/>
                <w:color w:val="auto"/>
                <w:szCs w:val="20"/>
                <w:lang w:eastAsia="en-GB"/>
              </w:rPr>
              <w:t>Where applicable restaurant configuration and use has been adjusted in line with latest Government &amp; HSE Guidance, including cleaning regime.</w:t>
            </w:r>
          </w:p>
          <w:p w14:paraId="66CC8AE3" w14:textId="77777777" w:rsidR="00234569" w:rsidRPr="00F0536E" w:rsidRDefault="00234569" w:rsidP="00234569">
            <w:pPr>
              <w:rPr>
                <w:rFonts w:eastAsia="Times New Roman"/>
                <w:color w:val="auto"/>
              </w:rPr>
            </w:pPr>
            <w:r w:rsidRPr="00F0536E">
              <w:rPr>
                <w:rFonts w:eastAsia="Times New Roman"/>
                <w:color w:val="auto"/>
              </w:rPr>
              <w:t>All reception areas to have tape boxes on floor showing where to stand</w:t>
            </w:r>
            <w:r>
              <w:rPr>
                <w:rFonts w:eastAsia="Times New Roman"/>
                <w:color w:val="auto"/>
              </w:rPr>
              <w:t xml:space="preserve"> to achieve social distancing</w:t>
            </w:r>
          </w:p>
          <w:p w14:paraId="4FF91FD9" w14:textId="77777777" w:rsidR="00234569" w:rsidRPr="00F0536E" w:rsidRDefault="00234569" w:rsidP="00234569">
            <w:pPr>
              <w:rPr>
                <w:rFonts w:eastAsia="Times New Roman"/>
                <w:color w:val="auto"/>
              </w:rPr>
            </w:pPr>
          </w:p>
          <w:p w14:paraId="2347AB90" w14:textId="050970E5" w:rsidR="00234569" w:rsidRDefault="00234569" w:rsidP="00234569">
            <w:pPr>
              <w:rPr>
                <w:rFonts w:eastAsia="Times New Roman"/>
                <w:color w:val="auto"/>
              </w:rPr>
            </w:pPr>
            <w:r w:rsidRPr="00F0536E">
              <w:rPr>
                <w:rFonts w:eastAsia="Times New Roman"/>
                <w:color w:val="auto"/>
              </w:rPr>
              <w:t>Toilet ventilation remains on all the time</w:t>
            </w:r>
          </w:p>
          <w:p w14:paraId="00FF1EBB" w14:textId="77777777" w:rsidR="00234569" w:rsidRPr="00F0536E" w:rsidRDefault="00234569" w:rsidP="00234569">
            <w:pPr>
              <w:rPr>
                <w:rFonts w:eastAsia="Times New Roman"/>
                <w:color w:val="auto"/>
              </w:rPr>
            </w:pPr>
          </w:p>
          <w:p w14:paraId="279F3F24" w14:textId="2A33BB26" w:rsidR="00234569" w:rsidRPr="00F0536E" w:rsidRDefault="00234569" w:rsidP="00234569">
            <w:pPr>
              <w:rPr>
                <w:rFonts w:eastAsia="Times New Roman"/>
                <w:color w:val="auto"/>
              </w:rPr>
            </w:pPr>
            <w:r w:rsidRPr="000D4C54">
              <w:rPr>
                <w:rFonts w:eastAsia="Times New Roman"/>
                <w:color w:val="auto"/>
              </w:rPr>
              <w:t>Hot desking.is allowed; wipes are provided so users can clean down before using a shared desk.</w:t>
            </w:r>
          </w:p>
          <w:p w14:paraId="23461C00" w14:textId="77777777" w:rsidR="00234569" w:rsidRPr="00F0536E" w:rsidRDefault="00234569" w:rsidP="00234569">
            <w:pPr>
              <w:rPr>
                <w:rFonts w:eastAsia="Times New Roman"/>
                <w:color w:val="auto"/>
              </w:rPr>
            </w:pPr>
          </w:p>
          <w:p w14:paraId="76566A24" w14:textId="77777777" w:rsidR="00234569" w:rsidRPr="004D3C03" w:rsidRDefault="00234569" w:rsidP="00234569">
            <w:pPr>
              <w:pStyle w:val="Heading1"/>
              <w:spacing w:before="240"/>
              <w:ind w:left="0"/>
              <w:rPr>
                <w:rFonts w:eastAsia="Times New Roman" w:cstheme="majorHAnsi"/>
                <w:color w:val="auto"/>
                <w:szCs w:val="20"/>
                <w:lang w:eastAsia="en-GB"/>
              </w:rPr>
            </w:pPr>
          </w:p>
        </w:tc>
        <w:tc>
          <w:tcPr>
            <w:tcW w:w="567" w:type="dxa"/>
            <w:shd w:val="clear" w:color="auto" w:fill="auto"/>
          </w:tcPr>
          <w:p w14:paraId="6C32D48C" w14:textId="4B243E20"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7510E73B" w14:textId="1754C859" w:rsidR="00234569" w:rsidRDefault="007F1801"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2</w:t>
            </w:r>
          </w:p>
        </w:tc>
        <w:tc>
          <w:tcPr>
            <w:tcW w:w="567" w:type="dxa"/>
            <w:shd w:val="clear" w:color="auto" w:fill="FFC000"/>
          </w:tcPr>
          <w:p w14:paraId="2483C3B0" w14:textId="2C296677" w:rsidR="00234569" w:rsidRDefault="007F1801"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8</w:t>
            </w:r>
          </w:p>
        </w:tc>
        <w:tc>
          <w:tcPr>
            <w:tcW w:w="2835" w:type="dxa"/>
            <w:shd w:val="clear" w:color="auto" w:fill="auto"/>
          </w:tcPr>
          <w:p w14:paraId="0AA64225" w14:textId="544DF51E" w:rsidR="00234569" w:rsidRPr="00762E1B" w:rsidRDefault="00234569" w:rsidP="00234569">
            <w:pPr>
              <w:spacing w:before="100" w:beforeAutospacing="1" w:after="100" w:afterAutospacing="1"/>
              <w:rPr>
                <w:rFonts w:ascii="Arial" w:eastAsia="Times New Roman" w:hAnsi="Arial" w:cs="Arial"/>
                <w:color w:val="auto"/>
                <w:szCs w:val="20"/>
                <w:lang w:eastAsia="en-GB"/>
              </w:rPr>
            </w:pPr>
            <w:r w:rsidRPr="00762E1B">
              <w:rPr>
                <w:rFonts w:cstheme="majorHAnsi"/>
                <w:color w:val="auto"/>
                <w:szCs w:val="20"/>
              </w:rPr>
              <w:t xml:space="preserve">All staff and visitors are to follow guidance in signage which has been updated in line with the current guidance. It is a </w:t>
            </w:r>
            <w:proofErr w:type="gramStart"/>
            <w:r w:rsidRPr="00762E1B">
              <w:rPr>
                <w:rFonts w:cstheme="majorHAnsi"/>
                <w:color w:val="auto"/>
                <w:szCs w:val="20"/>
              </w:rPr>
              <w:t>fast changing</w:t>
            </w:r>
            <w:proofErr w:type="gramEnd"/>
            <w:r w:rsidRPr="00762E1B">
              <w:rPr>
                <w:rFonts w:cstheme="majorHAnsi"/>
                <w:color w:val="auto"/>
                <w:szCs w:val="20"/>
              </w:rPr>
              <w:t xml:space="preserve"> situation and signage is adjusted as measures change. </w:t>
            </w:r>
          </w:p>
          <w:p w14:paraId="07054F78" w14:textId="77777777" w:rsidR="00234569" w:rsidRPr="00762E1B" w:rsidRDefault="00234569" w:rsidP="00234569">
            <w:pPr>
              <w:spacing w:before="100" w:beforeAutospacing="1" w:after="100" w:afterAutospacing="1"/>
              <w:rPr>
                <w:rFonts w:ascii="Arial" w:eastAsia="Times New Roman" w:hAnsi="Arial" w:cs="Arial"/>
                <w:color w:val="auto"/>
                <w:szCs w:val="20"/>
                <w:lang w:eastAsia="en-GB"/>
              </w:rPr>
            </w:pPr>
            <w:r w:rsidRPr="00762E1B">
              <w:rPr>
                <w:rFonts w:ascii="Arial" w:eastAsia="Times New Roman" w:hAnsi="Arial" w:cs="Arial"/>
                <w:color w:val="auto"/>
                <w:szCs w:val="20"/>
                <w:lang w:eastAsia="en-GB"/>
              </w:rPr>
              <w:t xml:space="preserve">Where reduced occupation is deemed appropriate specific signage is in place. The meeting room booking system is updated to reflect current occupancy limits. </w:t>
            </w:r>
          </w:p>
          <w:p w14:paraId="629050B3" w14:textId="47EC3729" w:rsidR="00234569" w:rsidRDefault="00234569" w:rsidP="00234569">
            <w:pPr>
              <w:spacing w:before="100" w:beforeAutospacing="1" w:after="100" w:afterAutospacing="1"/>
              <w:rPr>
                <w:rFonts w:ascii="Arial" w:eastAsia="Times New Roman" w:hAnsi="Arial" w:cs="Arial"/>
                <w:color w:val="auto"/>
                <w:szCs w:val="20"/>
                <w:lang w:eastAsia="en-GB"/>
              </w:rPr>
            </w:pPr>
            <w:r w:rsidRPr="00BB114A">
              <w:rPr>
                <w:rFonts w:ascii="Arial" w:eastAsia="Times New Roman" w:hAnsi="Arial" w:cs="Arial"/>
                <w:color w:val="auto"/>
                <w:szCs w:val="20"/>
                <w:lang w:eastAsia="en-GB"/>
              </w:rPr>
              <w:t>We have reduced occupation in enclosed spaces app such as lifts, meeting rooms and offices, and other enclosed rooms, signage is in place and must be adhered to.</w:t>
            </w:r>
          </w:p>
          <w:p w14:paraId="74A9B26E" w14:textId="059411C5" w:rsidR="00234569"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Provide hand sanitising gel and wipes in meeting rooms</w:t>
            </w:r>
          </w:p>
          <w:p w14:paraId="441B34AF" w14:textId="6F483636" w:rsidR="00234569" w:rsidRPr="00F0536E"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Consider holding face to face meetings of more than 2 people in a safe area in the open air.</w:t>
            </w:r>
            <w:r>
              <w:rPr>
                <w:rFonts w:ascii="Arial" w:eastAsia="Times New Roman" w:hAnsi="Arial" w:cs="Arial"/>
                <w:color w:val="auto"/>
                <w:szCs w:val="20"/>
                <w:lang w:eastAsia="en-GB"/>
              </w:rPr>
              <w:br/>
              <w:t>N.B. social distancing must be maintained</w:t>
            </w:r>
          </w:p>
          <w:p w14:paraId="10747540" w14:textId="77777777" w:rsidR="00234569" w:rsidRDefault="00234569" w:rsidP="00234569">
            <w:pPr>
              <w:spacing w:before="100" w:beforeAutospacing="1" w:after="100" w:afterAutospacing="1"/>
              <w:rPr>
                <w:rFonts w:ascii="Arial" w:eastAsia="Times New Roman" w:hAnsi="Arial" w:cs="Arial"/>
                <w:color w:val="auto"/>
                <w:szCs w:val="20"/>
                <w:lang w:eastAsia="en-GB"/>
              </w:rPr>
            </w:pPr>
            <w:r w:rsidRPr="000D4C54">
              <w:rPr>
                <w:rFonts w:ascii="Arial" w:eastAsia="Times New Roman" w:hAnsi="Arial" w:cs="Arial"/>
                <w:color w:val="auto"/>
                <w:szCs w:val="20"/>
                <w:lang w:eastAsia="en-GB"/>
              </w:rPr>
              <w:t>Install visual social distancing and cleaning cues in the format of floor markings and signage</w:t>
            </w:r>
          </w:p>
          <w:p w14:paraId="5EC2D8FD" w14:textId="44B73FA8" w:rsidR="00234569"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Additional screens and “sneeze guards” provided where there is a risk social distancing could be compromised</w:t>
            </w:r>
          </w:p>
          <w:p w14:paraId="740B3959" w14:textId="5C55D59D" w:rsidR="00234569" w:rsidRDefault="00234569" w:rsidP="00234569">
            <w:pPr>
              <w:spacing w:before="100" w:beforeAutospacing="1" w:after="100" w:afterAutospacing="1"/>
              <w:rPr>
                <w:rFonts w:ascii="Arial" w:eastAsia="Times New Roman" w:hAnsi="Arial" w:cs="Arial"/>
                <w:color w:val="auto"/>
                <w:szCs w:val="20"/>
                <w:lang w:eastAsia="en-GB"/>
              </w:rPr>
            </w:pPr>
            <w:r w:rsidRPr="00734B4A">
              <w:rPr>
                <w:rFonts w:ascii="Arial" w:eastAsia="Times New Roman" w:hAnsi="Arial" w:cs="Arial"/>
                <w:color w:val="auto"/>
                <w:szCs w:val="20"/>
                <w:lang w:eastAsia="en-GB"/>
              </w:rPr>
              <w:t>Where desks are left vacant to maintain social distancing, they should be marked with signage to indicate that they are not yet sanitised.</w:t>
            </w:r>
          </w:p>
          <w:p w14:paraId="70BA82D2" w14:textId="17E80A11" w:rsidR="00234569" w:rsidRDefault="00234569" w:rsidP="00234569">
            <w:pPr>
              <w:rPr>
                <w:rFonts w:eastAsia="Times New Roman"/>
                <w:color w:val="auto"/>
              </w:rPr>
            </w:pPr>
            <w:r>
              <w:rPr>
                <w:rFonts w:eastAsia="Times New Roman"/>
                <w:color w:val="auto"/>
              </w:rPr>
              <w:t>Social distancing must be maintained in all communal areas</w:t>
            </w:r>
          </w:p>
          <w:p w14:paraId="7F2E526C" w14:textId="43048C4C" w:rsidR="00234569" w:rsidRPr="00AC1D2A"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 xml:space="preserve">There has been </w:t>
            </w:r>
            <w:r w:rsidRPr="00AC1D2A">
              <w:rPr>
                <w:rFonts w:ascii="Arial" w:eastAsia="Times New Roman" w:hAnsi="Arial" w:cs="Arial"/>
                <w:color w:val="auto"/>
                <w:szCs w:val="20"/>
                <w:lang w:eastAsia="en-GB"/>
              </w:rPr>
              <w:t xml:space="preserve">communication to employees </w:t>
            </w:r>
            <w:r>
              <w:rPr>
                <w:rFonts w:ascii="Arial" w:eastAsia="Times New Roman" w:hAnsi="Arial" w:cs="Arial"/>
                <w:color w:val="auto"/>
                <w:szCs w:val="20"/>
                <w:lang w:eastAsia="en-GB"/>
              </w:rPr>
              <w:t>reminding of the need to</w:t>
            </w:r>
            <w:r w:rsidRPr="00AC1D2A">
              <w:rPr>
                <w:rFonts w:ascii="Arial" w:eastAsia="Times New Roman" w:hAnsi="Arial" w:cs="Arial"/>
                <w:color w:val="auto"/>
                <w:szCs w:val="20"/>
                <w:lang w:eastAsia="en-GB"/>
              </w:rPr>
              <w:t xml:space="preserve"> maintain</w:t>
            </w:r>
            <w:r>
              <w:rPr>
                <w:rFonts w:ascii="Arial" w:eastAsia="Times New Roman" w:hAnsi="Arial" w:cs="Arial"/>
                <w:color w:val="auto"/>
                <w:szCs w:val="20"/>
                <w:lang w:eastAsia="en-GB"/>
              </w:rPr>
              <w:t xml:space="preserve"> </w:t>
            </w:r>
            <w:r w:rsidRPr="00AC1D2A">
              <w:rPr>
                <w:rFonts w:ascii="Arial" w:eastAsia="Times New Roman" w:hAnsi="Arial" w:cs="Arial"/>
                <w:color w:val="auto"/>
                <w:szCs w:val="20"/>
                <w:lang w:eastAsia="en-GB"/>
              </w:rPr>
              <w:t>social distancing</w:t>
            </w:r>
            <w:r>
              <w:rPr>
                <w:rFonts w:ascii="Arial" w:eastAsia="Times New Roman" w:hAnsi="Arial" w:cs="Arial"/>
                <w:color w:val="auto"/>
                <w:szCs w:val="20"/>
                <w:lang w:eastAsia="en-GB"/>
              </w:rPr>
              <w:t>, including in car parks.</w:t>
            </w:r>
          </w:p>
          <w:p w14:paraId="2954D92C" w14:textId="336F99F9" w:rsidR="00234569" w:rsidRPr="00A10EE0"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Hand washing and hand drying facilities are in place; washing/sanitising hands regularly is encouraged.</w:t>
            </w:r>
          </w:p>
          <w:p w14:paraId="6DF6F726" w14:textId="65CA1B58" w:rsidR="00234569" w:rsidRDefault="00234569" w:rsidP="00234569">
            <w:pPr>
              <w:rPr>
                <w:rFonts w:asciiTheme="majorHAnsi" w:eastAsia="Times New Roman" w:hAnsiTheme="majorHAnsi" w:cstheme="majorHAnsi"/>
                <w:color w:val="auto"/>
                <w:szCs w:val="20"/>
                <w:lang w:eastAsia="en-GB"/>
              </w:rPr>
            </w:pPr>
            <w:r>
              <w:rPr>
                <w:rFonts w:eastAsia="Times New Roman"/>
                <w:color w:val="auto"/>
              </w:rPr>
              <w:t>I</w:t>
            </w:r>
            <w:r w:rsidRPr="00F86682">
              <w:rPr>
                <w:rFonts w:eastAsia="Times New Roman"/>
                <w:color w:val="auto"/>
              </w:rPr>
              <w:t>nstall hand sanitiser</w:t>
            </w:r>
            <w:r>
              <w:rPr>
                <w:rFonts w:eastAsia="Times New Roman"/>
                <w:color w:val="auto"/>
              </w:rPr>
              <w:t xml:space="preserve"> at the top and bottom of all </w:t>
            </w:r>
            <w:r w:rsidRPr="00F86682">
              <w:rPr>
                <w:rFonts w:eastAsia="Times New Roman"/>
                <w:color w:val="auto"/>
              </w:rPr>
              <w:t>stairwells</w:t>
            </w:r>
          </w:p>
        </w:tc>
        <w:tc>
          <w:tcPr>
            <w:tcW w:w="567" w:type="dxa"/>
            <w:shd w:val="clear" w:color="auto" w:fill="auto"/>
          </w:tcPr>
          <w:p w14:paraId="36746032" w14:textId="09E91E8F"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567" w:type="dxa"/>
            <w:shd w:val="clear" w:color="auto" w:fill="auto"/>
          </w:tcPr>
          <w:p w14:paraId="299B2D84" w14:textId="148B72DD" w:rsidR="00234569" w:rsidRDefault="00D522A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412DE224" w14:textId="6E9D49EB" w:rsidR="00234569" w:rsidRDefault="00D522A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126" w:type="dxa"/>
            <w:shd w:val="clear" w:color="auto" w:fill="auto"/>
          </w:tcPr>
          <w:p w14:paraId="184959F8" w14:textId="77777777" w:rsidR="00234569" w:rsidRDefault="00234569" w:rsidP="00234569">
            <w:pPr>
              <w:rPr>
                <w:rFonts w:asciiTheme="majorHAnsi" w:eastAsia="Times New Roman" w:hAnsiTheme="majorHAnsi" w:cstheme="majorHAnsi"/>
                <w:color w:val="auto"/>
                <w:szCs w:val="20"/>
                <w:lang w:eastAsia="en-GB"/>
              </w:rPr>
            </w:pPr>
          </w:p>
        </w:tc>
      </w:tr>
      <w:tr w:rsidR="00234569" w:rsidRPr="00AF4C54" w14:paraId="5DF60349" w14:textId="77777777" w:rsidTr="007F1801">
        <w:trPr>
          <w:trHeight w:val="928"/>
        </w:trPr>
        <w:tc>
          <w:tcPr>
            <w:tcW w:w="2880" w:type="dxa"/>
            <w:shd w:val="clear" w:color="auto" w:fill="auto"/>
          </w:tcPr>
          <w:p w14:paraId="50D53861" w14:textId="503903F6" w:rsidR="00234569" w:rsidRDefault="007F1801" w:rsidP="00234569">
            <w:pPr>
              <w:tabs>
                <w:tab w:val="left" w:pos="328"/>
              </w:tabs>
              <w:ind w:left="328"/>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br/>
            </w:r>
            <w:r w:rsidRPr="007F1801">
              <w:rPr>
                <w:rFonts w:asciiTheme="majorHAnsi" w:eastAsia="Times New Roman" w:hAnsiTheme="majorHAnsi" w:cstheme="majorHAnsi"/>
                <w:color w:val="auto"/>
                <w:szCs w:val="20"/>
                <w:lang w:eastAsia="en-GB"/>
              </w:rPr>
              <w:t>The COVID-19 virus, and the potential severe respiratory illness it could cause.</w:t>
            </w:r>
          </w:p>
          <w:p w14:paraId="2326B8B9" w14:textId="28CC3997" w:rsidR="00234569" w:rsidRDefault="00234569" w:rsidP="007F1801">
            <w:pPr>
              <w:tabs>
                <w:tab w:val="left" w:pos="328"/>
              </w:tabs>
              <w:ind w:left="328"/>
              <w:rPr>
                <w:rFonts w:asciiTheme="majorHAnsi" w:eastAsia="Times New Roman" w:hAnsiTheme="majorHAnsi" w:cstheme="majorHAnsi"/>
                <w:color w:val="auto"/>
                <w:szCs w:val="20"/>
                <w:lang w:eastAsia="en-GB"/>
              </w:rPr>
            </w:pPr>
          </w:p>
        </w:tc>
        <w:tc>
          <w:tcPr>
            <w:tcW w:w="1696" w:type="dxa"/>
            <w:shd w:val="clear" w:color="auto" w:fill="auto"/>
          </w:tcPr>
          <w:p w14:paraId="47B084A6" w14:textId="77777777" w:rsidR="00234569" w:rsidRDefault="00234569" w:rsidP="00234569">
            <w:pPr>
              <w:rPr>
                <w:rFonts w:asciiTheme="majorHAnsi" w:eastAsia="Times New Roman" w:hAnsiTheme="majorHAnsi" w:cstheme="majorHAnsi"/>
                <w:color w:val="auto"/>
                <w:szCs w:val="20"/>
                <w:lang w:eastAsia="en-GB"/>
              </w:rPr>
            </w:pPr>
          </w:p>
          <w:p w14:paraId="1F896641" w14:textId="182EDD97" w:rsidR="00234569" w:rsidRDefault="00234569" w:rsidP="00234569">
            <w:pPr>
              <w:rPr>
                <w:rFonts w:asciiTheme="majorHAnsi" w:eastAsia="Times New Roman" w:hAnsiTheme="majorHAnsi" w:cstheme="majorHAnsi"/>
                <w:color w:val="auto"/>
                <w:szCs w:val="20"/>
                <w:lang w:eastAsia="en-GB"/>
              </w:rPr>
            </w:pPr>
            <w:r>
              <w:rPr>
                <w:rFonts w:asciiTheme="majorHAnsi" w:eastAsia="Times New Roman" w:hAnsiTheme="majorHAnsi" w:cstheme="majorHAnsi"/>
                <w:b/>
                <w:color w:val="auto"/>
                <w:szCs w:val="20"/>
                <w:lang w:eastAsia="en-GB"/>
              </w:rPr>
              <w:t xml:space="preserve">Managing customers, </w:t>
            </w:r>
            <w:proofErr w:type="gramStart"/>
            <w:r>
              <w:rPr>
                <w:rFonts w:asciiTheme="majorHAnsi" w:eastAsia="Times New Roman" w:hAnsiTheme="majorHAnsi" w:cstheme="majorHAnsi"/>
                <w:b/>
                <w:color w:val="auto"/>
                <w:szCs w:val="20"/>
                <w:lang w:eastAsia="en-GB"/>
              </w:rPr>
              <w:t>visitors</w:t>
            </w:r>
            <w:proofErr w:type="gramEnd"/>
            <w:r>
              <w:rPr>
                <w:rFonts w:asciiTheme="majorHAnsi" w:eastAsia="Times New Roman" w:hAnsiTheme="majorHAnsi" w:cstheme="majorHAnsi"/>
                <w:b/>
                <w:color w:val="auto"/>
                <w:szCs w:val="20"/>
                <w:lang w:eastAsia="en-GB"/>
              </w:rPr>
              <w:t xml:space="preserve"> and contractors</w:t>
            </w:r>
          </w:p>
        </w:tc>
        <w:tc>
          <w:tcPr>
            <w:tcW w:w="2790" w:type="dxa"/>
            <w:shd w:val="clear" w:color="auto" w:fill="auto"/>
          </w:tcPr>
          <w:p w14:paraId="17FC288D" w14:textId="246F46E0" w:rsidR="00234569" w:rsidRPr="00C35688" w:rsidRDefault="00234569" w:rsidP="00234569">
            <w:pPr>
              <w:spacing w:before="100" w:beforeAutospacing="1" w:after="100" w:afterAutospacing="1"/>
              <w:rPr>
                <w:rFonts w:cstheme="majorHAnsi"/>
                <w:color w:val="auto"/>
                <w:szCs w:val="20"/>
              </w:rPr>
            </w:pPr>
            <w:r w:rsidRPr="00C35688">
              <w:rPr>
                <w:rFonts w:cstheme="majorHAnsi"/>
                <w:color w:val="auto"/>
                <w:szCs w:val="20"/>
              </w:rPr>
              <w:t>Where it is</w:t>
            </w:r>
            <w:r>
              <w:rPr>
                <w:rFonts w:cstheme="majorHAnsi"/>
                <w:color w:val="auto"/>
                <w:szCs w:val="20"/>
              </w:rPr>
              <w:t xml:space="preserve"> necessary for contractors or visitors to attend, they must follow current corporate guidance. S</w:t>
            </w:r>
            <w:r w:rsidRPr="00C35688">
              <w:rPr>
                <w:rFonts w:cstheme="majorHAnsi"/>
                <w:color w:val="auto"/>
                <w:szCs w:val="20"/>
              </w:rPr>
              <w:t>ite rules on social distancing</w:t>
            </w:r>
            <w:r>
              <w:rPr>
                <w:rFonts w:cstheme="majorHAnsi"/>
                <w:color w:val="auto"/>
                <w:szCs w:val="20"/>
              </w:rPr>
              <w:t>, face coverings</w:t>
            </w:r>
            <w:r w:rsidRPr="00C35688">
              <w:rPr>
                <w:rFonts w:cstheme="majorHAnsi"/>
                <w:color w:val="auto"/>
                <w:szCs w:val="20"/>
              </w:rPr>
              <w:t xml:space="preserve"> and hand hygiene must be explained to them </w:t>
            </w:r>
            <w:r>
              <w:rPr>
                <w:rFonts w:cstheme="majorHAnsi"/>
                <w:color w:val="auto"/>
                <w:szCs w:val="20"/>
              </w:rPr>
              <w:t>and followed. The host is responsible for ensuring rules are followed.</w:t>
            </w:r>
          </w:p>
          <w:p w14:paraId="394D0F8F" w14:textId="2AF1E34C" w:rsidR="00234569" w:rsidRPr="00C35688" w:rsidRDefault="00234569" w:rsidP="00234569">
            <w:pPr>
              <w:pStyle w:val="Heading1"/>
              <w:spacing w:before="240"/>
              <w:ind w:left="0"/>
              <w:rPr>
                <w:rFonts w:cstheme="majorHAnsi"/>
                <w:b w:val="0"/>
                <w:color w:val="auto"/>
                <w:sz w:val="20"/>
                <w:szCs w:val="20"/>
              </w:rPr>
            </w:pPr>
            <w:r w:rsidRPr="00C35688">
              <w:rPr>
                <w:rFonts w:cstheme="majorHAnsi"/>
                <w:b w:val="0"/>
                <w:color w:val="auto"/>
                <w:sz w:val="20"/>
                <w:szCs w:val="20"/>
              </w:rPr>
              <w:t>All visitors must sign in at reception</w:t>
            </w:r>
          </w:p>
          <w:p w14:paraId="7D38A2D7" w14:textId="77777777" w:rsidR="00234569" w:rsidRPr="00C35688" w:rsidRDefault="00234569" w:rsidP="00234569">
            <w:pPr>
              <w:pStyle w:val="Heading1"/>
              <w:spacing w:before="240"/>
              <w:ind w:left="0"/>
              <w:rPr>
                <w:rFonts w:eastAsia="Times New Roman" w:cstheme="majorHAnsi"/>
                <w:color w:val="auto"/>
                <w:sz w:val="20"/>
                <w:szCs w:val="20"/>
                <w:lang w:eastAsia="en-GB"/>
              </w:rPr>
            </w:pPr>
            <w:r w:rsidRPr="00C35688">
              <w:rPr>
                <w:rFonts w:cstheme="majorHAnsi"/>
                <w:b w:val="0"/>
                <w:color w:val="auto"/>
                <w:sz w:val="20"/>
                <w:szCs w:val="20"/>
              </w:rPr>
              <w:t>All visitors must receive a site induction, including the house rules and details of the measures in place to work safely during COVID-19</w:t>
            </w:r>
            <w:r w:rsidRPr="00C35688">
              <w:rPr>
                <w:rFonts w:eastAsia="Times New Roman" w:cstheme="majorHAnsi"/>
                <w:color w:val="auto"/>
                <w:sz w:val="20"/>
                <w:szCs w:val="20"/>
                <w:lang w:eastAsia="en-GB"/>
              </w:rPr>
              <w:t xml:space="preserve"> </w:t>
            </w:r>
          </w:p>
          <w:p w14:paraId="1CA9A910" w14:textId="3FF21A3B" w:rsidR="00234569" w:rsidRDefault="00234569" w:rsidP="00234569">
            <w:pPr>
              <w:pStyle w:val="Heading1"/>
              <w:spacing w:before="240"/>
              <w:ind w:left="0"/>
              <w:rPr>
                <w:rFonts w:eastAsia="Times New Roman" w:cstheme="majorHAnsi"/>
                <w:b w:val="0"/>
                <w:color w:val="auto"/>
                <w:sz w:val="20"/>
                <w:szCs w:val="20"/>
                <w:lang w:eastAsia="en-GB"/>
              </w:rPr>
            </w:pPr>
            <w:r w:rsidRPr="00C35688">
              <w:rPr>
                <w:rFonts w:eastAsia="Times New Roman" w:cstheme="majorHAnsi"/>
                <w:b w:val="0"/>
                <w:color w:val="auto"/>
                <w:sz w:val="20"/>
                <w:szCs w:val="20"/>
                <w:lang w:eastAsia="en-GB"/>
              </w:rPr>
              <w:t>Where practicable, meetings should be held via conference call or on video conferencing platforms</w:t>
            </w:r>
          </w:p>
          <w:p w14:paraId="7524854E" w14:textId="3154DC8B" w:rsidR="00234569" w:rsidRPr="00C35688" w:rsidRDefault="00234569" w:rsidP="00234569">
            <w:pPr>
              <w:pStyle w:val="Heading1"/>
              <w:spacing w:before="240"/>
              <w:ind w:left="0"/>
              <w:rPr>
                <w:rFonts w:eastAsia="Times New Roman" w:cstheme="majorHAnsi"/>
                <w:color w:val="auto"/>
                <w:sz w:val="20"/>
                <w:szCs w:val="20"/>
                <w:lang w:eastAsia="en-GB"/>
              </w:rPr>
            </w:pPr>
            <w:r>
              <w:rPr>
                <w:rFonts w:cstheme="majorHAnsi"/>
                <w:b w:val="0"/>
                <w:color w:val="auto"/>
                <w:sz w:val="20"/>
                <w:szCs w:val="20"/>
              </w:rPr>
              <w:t>Facilities team works collaboratively with the landlord and other tenants to ensure collective control measures are in place to work safely during COVID-19</w:t>
            </w:r>
          </w:p>
        </w:tc>
        <w:tc>
          <w:tcPr>
            <w:tcW w:w="567" w:type="dxa"/>
            <w:shd w:val="clear" w:color="auto" w:fill="auto"/>
          </w:tcPr>
          <w:p w14:paraId="151AFC4C" w14:textId="029C302D"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474DA5EF" w14:textId="33D7C678"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2</w:t>
            </w:r>
          </w:p>
        </w:tc>
        <w:tc>
          <w:tcPr>
            <w:tcW w:w="567" w:type="dxa"/>
            <w:shd w:val="clear" w:color="auto" w:fill="FFC000"/>
          </w:tcPr>
          <w:p w14:paraId="08E38FC1" w14:textId="3EDA21D5"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8</w:t>
            </w:r>
          </w:p>
        </w:tc>
        <w:tc>
          <w:tcPr>
            <w:tcW w:w="2835" w:type="dxa"/>
            <w:shd w:val="clear" w:color="auto" w:fill="auto"/>
          </w:tcPr>
          <w:p w14:paraId="5711719A" w14:textId="4B4CA70A" w:rsidR="00234569" w:rsidRDefault="00234569" w:rsidP="00234569">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Identify if schedules for essential works to be carried out by contractors can be revised to reduce interaction with employees</w:t>
            </w:r>
          </w:p>
          <w:p w14:paraId="65D1E2AE" w14:textId="42E67E55" w:rsidR="00234569" w:rsidRDefault="00234569" w:rsidP="00234569">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 xml:space="preserve">Use guidance provided by </w:t>
            </w:r>
            <w:proofErr w:type="spellStart"/>
            <w:r>
              <w:rPr>
                <w:rFonts w:asciiTheme="majorHAnsi" w:eastAsia="Times New Roman" w:hAnsiTheme="majorHAnsi" w:cstheme="majorHAnsi"/>
                <w:color w:val="auto"/>
                <w:szCs w:val="20"/>
                <w:lang w:eastAsia="en-GB"/>
              </w:rPr>
              <w:t>Homesafe</w:t>
            </w:r>
            <w:proofErr w:type="spellEnd"/>
            <w:r>
              <w:rPr>
                <w:rFonts w:asciiTheme="majorHAnsi" w:eastAsia="Times New Roman" w:hAnsiTheme="majorHAnsi" w:cstheme="majorHAnsi"/>
                <w:color w:val="auto"/>
                <w:szCs w:val="20"/>
                <w:lang w:eastAsia="en-GB"/>
              </w:rPr>
              <w:t xml:space="preserve"> to ensure visitors and contractors are following current corporate guidance (which is based on Government guidance)</w:t>
            </w:r>
          </w:p>
          <w:p w14:paraId="7FD1B3F6" w14:textId="77777777" w:rsidR="00234569" w:rsidRDefault="00234569" w:rsidP="00234569">
            <w:pPr>
              <w:spacing w:after="120"/>
              <w:rPr>
                <w:rFonts w:asciiTheme="majorHAnsi" w:eastAsia="Times New Roman" w:hAnsiTheme="majorHAnsi" w:cstheme="majorHAnsi"/>
                <w:color w:val="auto"/>
                <w:szCs w:val="20"/>
                <w:lang w:eastAsia="en-GB"/>
              </w:rPr>
            </w:pPr>
          </w:p>
          <w:p w14:paraId="1D0E8EFF" w14:textId="63ABA768" w:rsidR="00234569" w:rsidRDefault="00234569" w:rsidP="00234569">
            <w:pPr>
              <w:spacing w:after="120"/>
              <w:rPr>
                <w:rFonts w:asciiTheme="majorHAnsi" w:eastAsia="Times New Roman" w:hAnsiTheme="majorHAnsi" w:cstheme="majorHAnsi"/>
                <w:color w:val="auto"/>
                <w:szCs w:val="20"/>
                <w:lang w:eastAsia="en-GB"/>
              </w:rPr>
            </w:pPr>
          </w:p>
        </w:tc>
        <w:tc>
          <w:tcPr>
            <w:tcW w:w="567" w:type="dxa"/>
            <w:shd w:val="clear" w:color="auto" w:fill="auto"/>
          </w:tcPr>
          <w:p w14:paraId="529082BC" w14:textId="35B29F29"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567" w:type="dxa"/>
            <w:shd w:val="clear" w:color="auto" w:fill="auto"/>
          </w:tcPr>
          <w:p w14:paraId="0CF445AF" w14:textId="17D31141"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122206D2" w14:textId="492257B5"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126" w:type="dxa"/>
            <w:shd w:val="clear" w:color="auto" w:fill="auto"/>
          </w:tcPr>
          <w:p w14:paraId="3E6C5B44" w14:textId="77777777" w:rsidR="00234569" w:rsidRDefault="00234569" w:rsidP="00234569">
            <w:pPr>
              <w:rPr>
                <w:rFonts w:asciiTheme="majorHAnsi" w:eastAsia="Times New Roman" w:hAnsiTheme="majorHAnsi" w:cstheme="majorHAnsi"/>
                <w:color w:val="auto"/>
                <w:szCs w:val="20"/>
                <w:lang w:eastAsia="en-GB"/>
              </w:rPr>
            </w:pPr>
          </w:p>
        </w:tc>
      </w:tr>
      <w:tr w:rsidR="00234569" w:rsidRPr="00AF4C54" w14:paraId="1EB8BECD" w14:textId="77777777" w:rsidTr="007F1801">
        <w:trPr>
          <w:trHeight w:val="928"/>
        </w:trPr>
        <w:tc>
          <w:tcPr>
            <w:tcW w:w="2880" w:type="dxa"/>
            <w:shd w:val="clear" w:color="auto" w:fill="auto"/>
          </w:tcPr>
          <w:p w14:paraId="6D48A073" w14:textId="77777777" w:rsidR="00234569" w:rsidRDefault="00234569" w:rsidP="00234569">
            <w:pPr>
              <w:tabs>
                <w:tab w:val="left" w:pos="328"/>
              </w:tabs>
              <w:ind w:left="328"/>
              <w:rPr>
                <w:rFonts w:asciiTheme="majorHAnsi" w:eastAsia="Times New Roman" w:hAnsiTheme="majorHAnsi" w:cstheme="majorHAnsi"/>
                <w:b/>
                <w:color w:val="auto"/>
                <w:szCs w:val="20"/>
                <w:lang w:eastAsia="en-GB"/>
              </w:rPr>
            </w:pPr>
          </w:p>
          <w:p w14:paraId="3FAC873D" w14:textId="17315491" w:rsidR="00234569" w:rsidRDefault="007F1801" w:rsidP="007F1801">
            <w:pPr>
              <w:tabs>
                <w:tab w:val="left" w:pos="328"/>
              </w:tabs>
              <w:ind w:left="328"/>
              <w:rPr>
                <w:rFonts w:asciiTheme="majorHAnsi" w:eastAsia="Times New Roman" w:hAnsiTheme="majorHAnsi" w:cstheme="majorHAnsi"/>
                <w:color w:val="auto"/>
                <w:szCs w:val="20"/>
                <w:lang w:eastAsia="en-GB"/>
              </w:rPr>
            </w:pPr>
            <w:r w:rsidRPr="007F1801">
              <w:rPr>
                <w:rFonts w:asciiTheme="majorHAnsi" w:eastAsia="Times New Roman" w:hAnsiTheme="majorHAnsi" w:cstheme="majorHAnsi"/>
                <w:color w:val="auto"/>
                <w:szCs w:val="20"/>
                <w:lang w:eastAsia="en-GB"/>
              </w:rPr>
              <w:t>The COVID-19 virus, and the potential severe respiratory illness it could cause.</w:t>
            </w:r>
          </w:p>
        </w:tc>
        <w:tc>
          <w:tcPr>
            <w:tcW w:w="1696" w:type="dxa"/>
            <w:shd w:val="clear" w:color="auto" w:fill="auto"/>
          </w:tcPr>
          <w:p w14:paraId="3AC2A436" w14:textId="77777777" w:rsidR="00234569" w:rsidRDefault="00234569" w:rsidP="00234569">
            <w:pPr>
              <w:rPr>
                <w:rFonts w:asciiTheme="majorHAnsi" w:eastAsia="Times New Roman" w:hAnsiTheme="majorHAnsi" w:cstheme="majorHAnsi"/>
                <w:color w:val="auto"/>
                <w:szCs w:val="20"/>
                <w:lang w:eastAsia="en-GB"/>
              </w:rPr>
            </w:pPr>
          </w:p>
          <w:p w14:paraId="17D7B2C3" w14:textId="3D5ABDC9" w:rsidR="00234569" w:rsidRDefault="00234569" w:rsidP="00234569">
            <w:pPr>
              <w:rPr>
                <w:rFonts w:asciiTheme="majorHAnsi" w:eastAsia="Times New Roman" w:hAnsiTheme="majorHAnsi" w:cstheme="majorHAnsi"/>
                <w:b/>
                <w:color w:val="auto"/>
                <w:szCs w:val="20"/>
                <w:lang w:eastAsia="en-GB"/>
              </w:rPr>
            </w:pPr>
            <w:r>
              <w:rPr>
                <w:rFonts w:asciiTheme="majorHAnsi" w:eastAsia="Times New Roman" w:hAnsiTheme="majorHAnsi" w:cstheme="majorHAnsi"/>
                <w:b/>
                <w:color w:val="auto"/>
                <w:szCs w:val="20"/>
                <w:lang w:eastAsia="en-GB"/>
              </w:rPr>
              <w:t xml:space="preserve">5. </w:t>
            </w:r>
          </w:p>
          <w:p w14:paraId="7A36EF88" w14:textId="77777777" w:rsidR="00234569" w:rsidRDefault="00234569" w:rsidP="00234569">
            <w:pPr>
              <w:rPr>
                <w:rFonts w:asciiTheme="majorHAnsi" w:eastAsia="Times New Roman" w:hAnsiTheme="majorHAnsi" w:cstheme="majorHAnsi"/>
                <w:b/>
                <w:color w:val="auto"/>
                <w:szCs w:val="20"/>
                <w:lang w:eastAsia="en-GB"/>
              </w:rPr>
            </w:pPr>
          </w:p>
          <w:p w14:paraId="3797BB32" w14:textId="48F1AAEC"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52F548CD" w14:textId="13826FEF"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58CD17F2" w14:textId="26F6BFEF" w:rsidR="00234569" w:rsidRPr="00C82B7D" w:rsidRDefault="00234569" w:rsidP="00234569">
            <w:pPr>
              <w:rPr>
                <w:rFonts w:asciiTheme="majorHAnsi" w:eastAsia="Times New Roman" w:hAnsiTheme="majorHAnsi" w:cstheme="majorHAnsi"/>
                <w:b/>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1A631657" w14:textId="77777777" w:rsidR="007F1801" w:rsidRDefault="007F1801" w:rsidP="00234569">
            <w:pPr>
              <w:spacing w:before="100" w:beforeAutospacing="1" w:after="100" w:afterAutospacing="1"/>
              <w:rPr>
                <w:rFonts w:cstheme="majorHAnsi"/>
                <w:color w:val="auto"/>
                <w:szCs w:val="20"/>
              </w:rPr>
            </w:pPr>
            <w:r w:rsidRPr="007F1801">
              <w:rPr>
                <w:rFonts w:cstheme="majorHAnsi"/>
                <w:b/>
                <w:bCs/>
                <w:color w:val="auto"/>
                <w:szCs w:val="20"/>
              </w:rPr>
              <w:t>Cleaning the workplace</w:t>
            </w:r>
            <w:r w:rsidRPr="007F1801">
              <w:rPr>
                <w:rFonts w:cstheme="majorHAnsi"/>
                <w:color w:val="auto"/>
                <w:szCs w:val="20"/>
              </w:rPr>
              <w:t xml:space="preserve"> </w:t>
            </w:r>
          </w:p>
          <w:p w14:paraId="004E553B" w14:textId="61C69586" w:rsidR="00234569" w:rsidRPr="00351F20" w:rsidRDefault="00234569" w:rsidP="00234569">
            <w:pPr>
              <w:spacing w:before="100" w:beforeAutospacing="1" w:after="100" w:afterAutospacing="1"/>
              <w:rPr>
                <w:rFonts w:cstheme="majorHAnsi"/>
                <w:color w:val="auto"/>
                <w:szCs w:val="20"/>
              </w:rPr>
            </w:pPr>
            <w:r w:rsidRPr="00351F20">
              <w:rPr>
                <w:rFonts w:cstheme="majorHAnsi"/>
                <w:color w:val="auto"/>
                <w:szCs w:val="20"/>
              </w:rPr>
              <w:t>An enhanced cleaning regime has been implemented, which includes offices, changing rooms and showers</w:t>
            </w:r>
            <w:r w:rsidRPr="00351F20">
              <w:rPr>
                <w:rFonts w:cstheme="majorHAnsi"/>
                <w:color w:val="auto"/>
                <w:szCs w:val="20"/>
              </w:rPr>
              <w:br/>
              <w:t xml:space="preserve">N.B. Enhanced cleaning includes frequent cleaning of high hand contact surfaces, such as door and fridge handles and photocopier screens </w:t>
            </w:r>
          </w:p>
          <w:p w14:paraId="58287B91" w14:textId="1A05F8E0" w:rsidR="00234569" w:rsidRDefault="00234569" w:rsidP="00234569">
            <w:pPr>
              <w:pStyle w:val="Heading1"/>
              <w:spacing w:before="240"/>
              <w:ind w:left="0"/>
              <w:rPr>
                <w:rFonts w:cstheme="majorHAnsi"/>
                <w:b w:val="0"/>
                <w:color w:val="auto"/>
                <w:sz w:val="20"/>
                <w:szCs w:val="20"/>
              </w:rPr>
            </w:pPr>
            <w:r w:rsidRPr="009E1FFF">
              <w:rPr>
                <w:rFonts w:cstheme="majorHAnsi"/>
                <w:b w:val="0"/>
                <w:color w:val="auto"/>
                <w:sz w:val="20"/>
                <w:szCs w:val="20"/>
              </w:rPr>
              <w:t>A risk assessment for enhanced office cleaning has been carried out and issued to the cleaners</w:t>
            </w:r>
          </w:p>
          <w:p w14:paraId="3BCFBB58" w14:textId="5FB9D3EA" w:rsidR="00234569" w:rsidRDefault="00234569" w:rsidP="00234569">
            <w:pPr>
              <w:pStyle w:val="Heading1"/>
              <w:spacing w:before="240"/>
              <w:ind w:left="0"/>
              <w:rPr>
                <w:rFonts w:cstheme="majorHAnsi"/>
                <w:b w:val="0"/>
                <w:color w:val="auto"/>
                <w:sz w:val="20"/>
                <w:szCs w:val="20"/>
              </w:rPr>
            </w:pPr>
            <w:r>
              <w:rPr>
                <w:rFonts w:cstheme="majorHAnsi"/>
                <w:b w:val="0"/>
                <w:color w:val="auto"/>
                <w:sz w:val="20"/>
                <w:szCs w:val="20"/>
              </w:rPr>
              <w:t>A risk assessment for deep cleaning of offices (including after suspected contamination) has been carried out and issued to the cleaners</w:t>
            </w:r>
          </w:p>
          <w:p w14:paraId="148B5B14" w14:textId="6D40688C" w:rsidR="00234569" w:rsidRDefault="00234569" w:rsidP="00234569">
            <w:pPr>
              <w:pStyle w:val="Heading1"/>
              <w:spacing w:before="240"/>
              <w:ind w:left="0"/>
              <w:rPr>
                <w:rFonts w:cstheme="majorHAnsi"/>
                <w:b w:val="0"/>
                <w:color w:val="auto"/>
                <w:sz w:val="20"/>
                <w:szCs w:val="20"/>
              </w:rPr>
            </w:pPr>
            <w:r>
              <w:rPr>
                <w:rFonts w:cstheme="majorHAnsi"/>
                <w:b w:val="0"/>
                <w:color w:val="auto"/>
                <w:sz w:val="20"/>
                <w:szCs w:val="20"/>
              </w:rPr>
              <w:t>Employees dispose of waste in the rubbish bins provided, regularly throughout the day</w:t>
            </w:r>
          </w:p>
          <w:p w14:paraId="7703A926" w14:textId="023D4528" w:rsidR="00234569" w:rsidRDefault="00234569" w:rsidP="00234569">
            <w:pPr>
              <w:pStyle w:val="Heading1"/>
              <w:spacing w:before="240"/>
              <w:ind w:left="0"/>
              <w:rPr>
                <w:rFonts w:cstheme="majorHAnsi"/>
                <w:b w:val="0"/>
                <w:color w:val="auto"/>
                <w:sz w:val="20"/>
                <w:szCs w:val="20"/>
              </w:rPr>
            </w:pPr>
            <w:r>
              <w:rPr>
                <w:rFonts w:cstheme="majorHAnsi"/>
                <w:b w:val="0"/>
                <w:color w:val="auto"/>
                <w:sz w:val="20"/>
                <w:szCs w:val="20"/>
              </w:rPr>
              <w:t>Employees must remove all personal items from their desk at the end of their shift</w:t>
            </w:r>
          </w:p>
          <w:p w14:paraId="0392CFC0" w14:textId="3F58DCA1" w:rsidR="00234569" w:rsidRDefault="00234569" w:rsidP="00234569">
            <w:pPr>
              <w:pStyle w:val="Heading1"/>
              <w:spacing w:before="240"/>
              <w:ind w:left="0"/>
              <w:rPr>
                <w:rFonts w:cstheme="majorHAnsi"/>
                <w:b w:val="0"/>
                <w:color w:val="auto"/>
                <w:sz w:val="20"/>
                <w:szCs w:val="20"/>
              </w:rPr>
            </w:pPr>
            <w:r>
              <w:rPr>
                <w:rFonts w:cstheme="majorHAnsi"/>
                <w:b w:val="0"/>
                <w:color w:val="auto"/>
                <w:sz w:val="20"/>
                <w:szCs w:val="20"/>
              </w:rPr>
              <w:t>Employees remove all waste and personal items from the changing rooms and shower area at the start and end of their shift</w:t>
            </w:r>
          </w:p>
          <w:p w14:paraId="7894E18C" w14:textId="445F406C" w:rsidR="00234569" w:rsidRDefault="00234569" w:rsidP="00234569">
            <w:pPr>
              <w:pStyle w:val="Heading1"/>
              <w:spacing w:before="240"/>
              <w:ind w:left="0"/>
              <w:rPr>
                <w:rFonts w:cstheme="majorHAnsi"/>
                <w:b w:val="0"/>
                <w:color w:val="auto"/>
                <w:sz w:val="20"/>
                <w:szCs w:val="20"/>
              </w:rPr>
            </w:pPr>
            <w:r>
              <w:rPr>
                <w:rFonts w:cstheme="majorHAnsi"/>
                <w:b w:val="0"/>
                <w:color w:val="auto"/>
                <w:sz w:val="20"/>
                <w:szCs w:val="20"/>
              </w:rPr>
              <w:t>Posters are displayed to prompt frequent handwashing</w:t>
            </w:r>
          </w:p>
          <w:p w14:paraId="5BF464FF" w14:textId="0EC76A1F" w:rsidR="00234569" w:rsidRPr="0016752A" w:rsidRDefault="00234569" w:rsidP="00234569">
            <w:pPr>
              <w:rPr>
                <w:rFonts w:eastAsia="Times New Roman"/>
                <w:color w:val="auto"/>
              </w:rPr>
            </w:pPr>
            <w:r w:rsidRPr="007A611E">
              <w:rPr>
                <w:rFonts w:eastAsia="Times New Roman"/>
                <w:color w:val="auto"/>
              </w:rPr>
              <w:t>Signage is in place at each entrance to instruct persons on the current corporate guidance designed to mitigate Covid risks.</w:t>
            </w:r>
          </w:p>
          <w:p w14:paraId="284BD59B" w14:textId="2869DEB0" w:rsidR="00234569" w:rsidRDefault="00234569" w:rsidP="00234569">
            <w:pPr>
              <w:pStyle w:val="Heading1"/>
              <w:spacing w:before="240"/>
              <w:ind w:left="0"/>
              <w:rPr>
                <w:rFonts w:cstheme="majorHAnsi"/>
                <w:b w:val="0"/>
                <w:color w:val="auto"/>
                <w:sz w:val="20"/>
                <w:szCs w:val="20"/>
              </w:rPr>
            </w:pPr>
            <w:r w:rsidRPr="0016752A">
              <w:rPr>
                <w:rFonts w:cstheme="majorHAnsi"/>
                <w:b w:val="0"/>
                <w:color w:val="auto"/>
                <w:sz w:val="20"/>
                <w:szCs w:val="20"/>
              </w:rPr>
              <w:t xml:space="preserve">Desks </w:t>
            </w:r>
            <w:r>
              <w:rPr>
                <w:rFonts w:cstheme="majorHAnsi"/>
                <w:b w:val="0"/>
                <w:color w:val="auto"/>
                <w:sz w:val="20"/>
                <w:szCs w:val="20"/>
              </w:rPr>
              <w:t>are instructed to</w:t>
            </w:r>
            <w:r w:rsidRPr="0016752A">
              <w:rPr>
                <w:rFonts w:cstheme="majorHAnsi"/>
                <w:b w:val="0"/>
                <w:color w:val="auto"/>
                <w:sz w:val="20"/>
                <w:szCs w:val="20"/>
              </w:rPr>
              <w:t xml:space="preserve"> be kept clear to facilitate enhanced cleaning</w:t>
            </w:r>
          </w:p>
          <w:p w14:paraId="3BDD58BD" w14:textId="77777777" w:rsidR="00234569" w:rsidRPr="00682187"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Th</w:t>
            </w:r>
            <w:r w:rsidRPr="00682187">
              <w:rPr>
                <w:rFonts w:ascii="Arial" w:eastAsia="Times New Roman" w:hAnsi="Arial" w:cs="Arial"/>
                <w:color w:val="auto"/>
                <w:szCs w:val="20"/>
                <w:lang w:eastAsia="en-GB"/>
              </w:rPr>
              <w:t>e ratio of ventilation of workplaces with outdoor air to as high as possible</w:t>
            </w:r>
            <w:r>
              <w:rPr>
                <w:rFonts w:ascii="Arial" w:eastAsia="Times New Roman" w:hAnsi="Arial" w:cs="Arial"/>
                <w:color w:val="auto"/>
                <w:szCs w:val="20"/>
                <w:lang w:eastAsia="en-GB"/>
              </w:rPr>
              <w:t xml:space="preserve"> has been implemented</w:t>
            </w:r>
          </w:p>
          <w:p w14:paraId="35A224E0" w14:textId="77777777" w:rsidR="00234569" w:rsidRPr="00682187"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V</w:t>
            </w:r>
            <w:r w:rsidRPr="00682187">
              <w:rPr>
                <w:rFonts w:ascii="Arial" w:eastAsia="Times New Roman" w:hAnsi="Arial" w:cs="Arial"/>
                <w:color w:val="auto"/>
                <w:szCs w:val="20"/>
                <w:lang w:eastAsia="en-GB"/>
              </w:rPr>
              <w:t xml:space="preserve">entilation </w:t>
            </w:r>
            <w:r>
              <w:rPr>
                <w:rFonts w:ascii="Arial" w:eastAsia="Times New Roman" w:hAnsi="Arial" w:cs="Arial"/>
                <w:color w:val="auto"/>
                <w:szCs w:val="20"/>
                <w:lang w:eastAsia="en-GB"/>
              </w:rPr>
              <w:t xml:space="preserve">is operated </w:t>
            </w:r>
            <w:r w:rsidRPr="00682187">
              <w:rPr>
                <w:rFonts w:ascii="Arial" w:eastAsia="Times New Roman" w:hAnsi="Arial" w:cs="Arial"/>
                <w:color w:val="auto"/>
                <w:szCs w:val="20"/>
                <w:lang w:eastAsia="en-GB"/>
              </w:rPr>
              <w:t>at least 2 hours before and 2 hours after occupation </w:t>
            </w:r>
          </w:p>
          <w:p w14:paraId="286D7387" w14:textId="77777777" w:rsidR="00234569" w:rsidRPr="00682187"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V</w:t>
            </w:r>
            <w:r w:rsidRPr="00682187">
              <w:rPr>
                <w:rFonts w:ascii="Arial" w:eastAsia="Times New Roman" w:hAnsi="Arial" w:cs="Arial"/>
                <w:color w:val="auto"/>
                <w:szCs w:val="20"/>
                <w:lang w:eastAsia="en-GB"/>
              </w:rPr>
              <w:t xml:space="preserve">entilation systems </w:t>
            </w:r>
            <w:r>
              <w:rPr>
                <w:rFonts w:ascii="Arial" w:eastAsia="Times New Roman" w:hAnsi="Arial" w:cs="Arial"/>
                <w:color w:val="auto"/>
                <w:szCs w:val="20"/>
                <w:lang w:eastAsia="en-GB"/>
              </w:rPr>
              <w:t xml:space="preserve">are kept </w:t>
            </w:r>
            <w:r w:rsidRPr="00682187">
              <w:rPr>
                <w:rFonts w:ascii="Arial" w:eastAsia="Times New Roman" w:hAnsi="Arial" w:cs="Arial"/>
                <w:color w:val="auto"/>
                <w:szCs w:val="20"/>
                <w:lang w:eastAsia="en-GB"/>
              </w:rPr>
              <w:t>running over night and weekends </w:t>
            </w:r>
          </w:p>
          <w:p w14:paraId="09F5C6D5" w14:textId="34D9831D" w:rsidR="00234569"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Toi</w:t>
            </w:r>
            <w:r w:rsidRPr="00682187">
              <w:rPr>
                <w:rFonts w:ascii="Arial" w:eastAsia="Times New Roman" w:hAnsi="Arial" w:cs="Arial"/>
                <w:color w:val="auto"/>
                <w:szCs w:val="20"/>
                <w:lang w:eastAsia="en-GB"/>
              </w:rPr>
              <w:t xml:space="preserve">let ventilation </w:t>
            </w:r>
            <w:r>
              <w:rPr>
                <w:rFonts w:ascii="Arial" w:eastAsia="Times New Roman" w:hAnsi="Arial" w:cs="Arial"/>
                <w:color w:val="auto"/>
                <w:szCs w:val="20"/>
                <w:lang w:eastAsia="en-GB"/>
              </w:rPr>
              <w:t xml:space="preserve">runs </w:t>
            </w:r>
            <w:r w:rsidRPr="00682187">
              <w:rPr>
                <w:rFonts w:ascii="Arial" w:eastAsia="Times New Roman" w:hAnsi="Arial" w:cs="Arial"/>
                <w:color w:val="auto"/>
                <w:szCs w:val="20"/>
                <w:lang w:eastAsia="en-GB"/>
              </w:rPr>
              <w:t>24/7 </w:t>
            </w:r>
          </w:p>
          <w:p w14:paraId="3413945A" w14:textId="77777777" w:rsidR="00234569" w:rsidRDefault="00234569" w:rsidP="00234569">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All maintenance, r</w:t>
            </w:r>
            <w:r w:rsidRPr="00682187">
              <w:rPr>
                <w:rFonts w:ascii="Arial" w:eastAsia="Times New Roman" w:hAnsi="Arial" w:cs="Arial"/>
                <w:color w:val="auto"/>
                <w:szCs w:val="20"/>
                <w:lang w:eastAsia="en-GB"/>
              </w:rPr>
              <w:t xml:space="preserve">eplacement and maintenance work </w:t>
            </w:r>
            <w:proofErr w:type="gramStart"/>
            <w:r>
              <w:rPr>
                <w:rFonts w:ascii="Arial" w:eastAsia="Times New Roman" w:hAnsi="Arial" w:cs="Arial"/>
                <w:color w:val="auto"/>
                <w:szCs w:val="20"/>
                <w:lang w:eastAsia="en-GB"/>
              </w:rPr>
              <w:t>is</w:t>
            </w:r>
            <w:proofErr w:type="gramEnd"/>
            <w:r>
              <w:rPr>
                <w:rFonts w:ascii="Arial" w:eastAsia="Times New Roman" w:hAnsi="Arial" w:cs="Arial"/>
                <w:color w:val="auto"/>
                <w:szCs w:val="20"/>
                <w:lang w:eastAsia="en-GB"/>
              </w:rPr>
              <w:t xml:space="preserve"> performed </w:t>
            </w:r>
            <w:r w:rsidRPr="00682187">
              <w:rPr>
                <w:rFonts w:ascii="Arial" w:eastAsia="Times New Roman" w:hAnsi="Arial" w:cs="Arial"/>
                <w:color w:val="auto"/>
                <w:szCs w:val="20"/>
                <w:lang w:eastAsia="en-GB"/>
              </w:rPr>
              <w:t>with suitable and sufficient PPE, including respiratory protection</w:t>
            </w:r>
          </w:p>
          <w:p w14:paraId="194A5062" w14:textId="77777777" w:rsidR="007F1801" w:rsidRDefault="007F1801" w:rsidP="007F1801">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auto"/>
                <w:szCs w:val="20"/>
                <w:lang w:eastAsia="en-GB"/>
              </w:rPr>
              <w:t>Hand washing and hand drying facilities are in place; washing/sanitising hands regularly is encouraged</w:t>
            </w:r>
            <w:r>
              <w:rPr>
                <w:rFonts w:ascii="Arial" w:eastAsia="Times New Roman" w:hAnsi="Arial" w:cs="Arial"/>
                <w:color w:val="3C4245"/>
                <w:szCs w:val="20"/>
                <w:lang w:eastAsia="en-GB"/>
              </w:rPr>
              <w:t xml:space="preserve"> </w:t>
            </w:r>
          </w:p>
          <w:p w14:paraId="52FA7925" w14:textId="6E8BD72B" w:rsidR="007F1801" w:rsidRDefault="00D522A9" w:rsidP="007F1801">
            <w:pPr>
              <w:spacing w:before="100" w:beforeAutospacing="1" w:after="100" w:afterAutospacing="1"/>
              <w:rPr>
                <w:rFonts w:ascii="Arial" w:eastAsia="Times New Roman" w:hAnsi="Arial" w:cs="Arial"/>
                <w:color w:val="3C4245"/>
                <w:szCs w:val="20"/>
                <w:lang w:eastAsia="en-GB"/>
              </w:rPr>
            </w:pPr>
            <w:r>
              <w:rPr>
                <w:rFonts w:ascii="Arial" w:eastAsia="Times New Roman" w:hAnsi="Arial" w:cs="Arial"/>
                <w:color w:val="3C4245"/>
                <w:szCs w:val="20"/>
                <w:lang w:eastAsia="en-GB"/>
              </w:rPr>
              <w:t>F</w:t>
            </w:r>
            <w:r w:rsidR="007F1801" w:rsidRPr="00F31786">
              <w:rPr>
                <w:rFonts w:ascii="Arial" w:eastAsia="Times New Roman" w:hAnsi="Arial" w:cs="Arial"/>
                <w:color w:val="3C4245"/>
                <w:szCs w:val="20"/>
                <w:lang w:eastAsia="en-GB"/>
              </w:rPr>
              <w:t>requent touchpoints</w:t>
            </w:r>
            <w:r>
              <w:rPr>
                <w:rFonts w:ascii="Arial" w:eastAsia="Times New Roman" w:hAnsi="Arial" w:cs="Arial"/>
                <w:color w:val="3C4245"/>
                <w:szCs w:val="20"/>
                <w:lang w:eastAsia="en-GB"/>
              </w:rPr>
              <w:t xml:space="preserve"> are marked </w:t>
            </w:r>
            <w:r w:rsidR="007F1801" w:rsidRPr="00F31786">
              <w:rPr>
                <w:rFonts w:ascii="Arial" w:eastAsia="Times New Roman" w:hAnsi="Arial" w:cs="Arial"/>
                <w:color w:val="3C4245"/>
                <w:szCs w:val="20"/>
                <w:lang w:eastAsia="en-GB"/>
              </w:rPr>
              <w:t>with labels</w:t>
            </w:r>
            <w:r w:rsidR="007F1801">
              <w:rPr>
                <w:rFonts w:ascii="Arial" w:eastAsia="Times New Roman" w:hAnsi="Arial" w:cs="Arial"/>
                <w:color w:val="3C4245"/>
                <w:szCs w:val="20"/>
                <w:lang w:eastAsia="en-GB"/>
              </w:rPr>
              <w:t xml:space="preserve"> which prompt employees to wash their hands after contact</w:t>
            </w:r>
          </w:p>
          <w:p w14:paraId="6E066D76" w14:textId="77777777" w:rsidR="007F1801" w:rsidRPr="00E63C9C" w:rsidRDefault="007F1801" w:rsidP="007F1801">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We have provided</w:t>
            </w:r>
            <w:r w:rsidRPr="00E63C9C">
              <w:rPr>
                <w:rFonts w:ascii="Arial" w:eastAsia="Times New Roman" w:hAnsi="Arial" w:cs="Arial"/>
                <w:color w:val="auto"/>
                <w:szCs w:val="20"/>
                <w:lang w:eastAsia="en-GB"/>
              </w:rPr>
              <w:t xml:space="preserve"> individual cleaning kits, consisting of alcohol gel, sanitary </w:t>
            </w:r>
            <w:proofErr w:type="gramStart"/>
            <w:r w:rsidRPr="00E63C9C">
              <w:rPr>
                <w:rFonts w:ascii="Arial" w:eastAsia="Times New Roman" w:hAnsi="Arial" w:cs="Arial"/>
                <w:color w:val="auto"/>
                <w:szCs w:val="20"/>
                <w:lang w:eastAsia="en-GB"/>
              </w:rPr>
              <w:t>wipes</w:t>
            </w:r>
            <w:proofErr w:type="gramEnd"/>
            <w:r w:rsidRPr="00E63C9C">
              <w:rPr>
                <w:rFonts w:ascii="Arial" w:eastAsia="Times New Roman" w:hAnsi="Arial" w:cs="Arial"/>
                <w:color w:val="auto"/>
                <w:szCs w:val="20"/>
                <w:lang w:eastAsia="en-GB"/>
              </w:rPr>
              <w:t xml:space="preserve"> and a disposal bag, to allow employees to clean and disinfect their workstation</w:t>
            </w:r>
          </w:p>
          <w:p w14:paraId="07A22CB9" w14:textId="52B9B7CE" w:rsidR="007F1801" w:rsidRPr="00E63C9C" w:rsidRDefault="00D522A9" w:rsidP="007F1801">
            <w:pPr>
              <w:rPr>
                <w:rFonts w:eastAsia="Times New Roman"/>
                <w:color w:val="auto"/>
              </w:rPr>
            </w:pPr>
            <w:r>
              <w:rPr>
                <w:rFonts w:eastAsia="Times New Roman"/>
                <w:color w:val="auto"/>
              </w:rPr>
              <w:t>S</w:t>
            </w:r>
            <w:r w:rsidR="007F1801" w:rsidRPr="00E63C9C">
              <w:rPr>
                <w:rFonts w:eastAsia="Times New Roman"/>
                <w:color w:val="auto"/>
              </w:rPr>
              <w:t xml:space="preserve">anitiser </w:t>
            </w:r>
            <w:r>
              <w:rPr>
                <w:rFonts w:eastAsia="Times New Roman"/>
                <w:color w:val="auto"/>
              </w:rPr>
              <w:t xml:space="preserve">installed </w:t>
            </w:r>
            <w:r w:rsidR="007F1801" w:rsidRPr="00E63C9C">
              <w:rPr>
                <w:rFonts w:eastAsia="Times New Roman"/>
                <w:color w:val="auto"/>
              </w:rPr>
              <w:t>at the entrance to each building. Sign as hand sanitisation point</w:t>
            </w:r>
          </w:p>
          <w:p w14:paraId="739A7B90" w14:textId="4E0CC58B" w:rsidR="007F1801" w:rsidRDefault="00D522A9" w:rsidP="007F1801">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A</w:t>
            </w:r>
            <w:r w:rsidR="007F1801">
              <w:rPr>
                <w:rFonts w:ascii="Arial" w:eastAsia="Times New Roman" w:hAnsi="Arial" w:cs="Arial"/>
                <w:color w:val="auto"/>
                <w:szCs w:val="20"/>
                <w:lang w:eastAsia="en-GB"/>
              </w:rPr>
              <w:t>ppropriate intervals for collections of waste from the office rubbish bin</w:t>
            </w:r>
            <w:r>
              <w:rPr>
                <w:rFonts w:ascii="Arial" w:eastAsia="Times New Roman" w:hAnsi="Arial" w:cs="Arial"/>
                <w:color w:val="auto"/>
                <w:szCs w:val="20"/>
                <w:lang w:eastAsia="en-GB"/>
              </w:rPr>
              <w:t>s in ensured</w:t>
            </w:r>
          </w:p>
          <w:p w14:paraId="088332A9" w14:textId="77777777" w:rsidR="007F1801" w:rsidRPr="00682187" w:rsidRDefault="007F1801" w:rsidP="007F1801">
            <w:pPr>
              <w:spacing w:before="100" w:beforeAutospacing="1" w:after="100" w:afterAutospacing="1"/>
              <w:rPr>
                <w:rFonts w:ascii="Arial" w:eastAsia="Times New Roman" w:hAnsi="Arial" w:cs="Arial"/>
                <w:color w:val="auto"/>
                <w:szCs w:val="20"/>
                <w:lang w:eastAsia="en-GB"/>
              </w:rPr>
            </w:pPr>
            <w:r w:rsidRPr="00682187">
              <w:rPr>
                <w:rFonts w:ascii="Arial" w:eastAsia="Times New Roman" w:hAnsi="Arial" w:cs="Arial"/>
                <w:color w:val="auto"/>
                <w:szCs w:val="20"/>
                <w:lang w:eastAsia="en-GB"/>
              </w:rPr>
              <w:t xml:space="preserve">Ensure regular airing </w:t>
            </w:r>
            <w:r>
              <w:rPr>
                <w:rFonts w:ascii="Arial" w:eastAsia="Times New Roman" w:hAnsi="Arial" w:cs="Arial"/>
                <w:color w:val="auto"/>
                <w:szCs w:val="20"/>
                <w:lang w:eastAsia="en-GB"/>
              </w:rPr>
              <w:t xml:space="preserve">of the building </w:t>
            </w:r>
            <w:r w:rsidRPr="00682187">
              <w:rPr>
                <w:rFonts w:ascii="Arial" w:eastAsia="Times New Roman" w:hAnsi="Arial" w:cs="Arial"/>
                <w:color w:val="auto"/>
                <w:szCs w:val="20"/>
                <w:lang w:eastAsia="en-GB"/>
              </w:rPr>
              <w:t xml:space="preserve">with open windows </w:t>
            </w:r>
          </w:p>
          <w:p w14:paraId="1FF18D41" w14:textId="2C3B2DE0" w:rsidR="007F1801" w:rsidRDefault="007F1801" w:rsidP="007F1801">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lang w:eastAsia="en-GB"/>
              </w:rPr>
              <w:t>Follow the</w:t>
            </w:r>
            <w:r w:rsidRPr="00682187">
              <w:rPr>
                <w:rFonts w:ascii="Arial" w:eastAsia="Times New Roman" w:hAnsi="Arial" w:cs="Arial"/>
                <w:color w:val="auto"/>
                <w:szCs w:val="20"/>
                <w:lang w:eastAsia="en-GB"/>
              </w:rPr>
              <w:t xml:space="preserve"> guidance on how to protect building ventilation systems from the spread of coronavirus. </w:t>
            </w:r>
            <w:r>
              <w:t xml:space="preserve"> </w:t>
            </w:r>
            <w:hyperlink r:id="rId16" w:history="1">
              <w:r w:rsidRPr="0079700E">
                <w:rPr>
                  <w:rStyle w:val="Hyperlink"/>
                  <w:rFonts w:ascii="Arial" w:eastAsia="Times New Roman" w:hAnsi="Arial" w:cs="Arial"/>
                  <w:szCs w:val="20"/>
                  <w:lang w:eastAsia="en-GB"/>
                </w:rPr>
                <w:t>https://www.homesafe-me.co.uk/siteassets/document-repository/health-and-wellbeing/20201001-covid19-ventilation--heating-guidance_sept20_v1.pdf</w:t>
              </w:r>
            </w:hyperlink>
          </w:p>
          <w:p w14:paraId="4F1C8CE8" w14:textId="6E2F197C" w:rsidR="007F1801" w:rsidRPr="004D3C03" w:rsidRDefault="007F1801" w:rsidP="00234569">
            <w:pPr>
              <w:spacing w:before="100" w:beforeAutospacing="1" w:after="100" w:afterAutospacing="1"/>
              <w:rPr>
                <w:rFonts w:asciiTheme="majorHAnsi" w:eastAsia="Times New Roman" w:hAnsiTheme="majorHAnsi" w:cstheme="majorHAnsi"/>
                <w:color w:val="auto"/>
                <w:szCs w:val="20"/>
                <w:lang w:eastAsia="en-GB"/>
              </w:rPr>
            </w:pPr>
          </w:p>
        </w:tc>
        <w:tc>
          <w:tcPr>
            <w:tcW w:w="567" w:type="dxa"/>
            <w:shd w:val="clear" w:color="auto" w:fill="auto"/>
          </w:tcPr>
          <w:p w14:paraId="15569300" w14:textId="6E6B9F4F"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35521E00" w14:textId="1053915A" w:rsidR="00234569" w:rsidRDefault="007F1801"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2A55A5EA" w14:textId="0CBF0BDD" w:rsidR="00234569" w:rsidRDefault="007F1801"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835" w:type="dxa"/>
            <w:shd w:val="clear" w:color="auto" w:fill="FFFFFF" w:themeFill="background1"/>
          </w:tcPr>
          <w:p w14:paraId="32CAD986" w14:textId="2DE7EAC9" w:rsidR="00234569" w:rsidRDefault="00234569" w:rsidP="00234569">
            <w:pPr>
              <w:spacing w:before="100" w:beforeAutospacing="1" w:after="100" w:afterAutospacing="1"/>
              <w:rPr>
                <w:rFonts w:asciiTheme="majorHAnsi" w:eastAsia="Times New Roman" w:hAnsiTheme="majorHAnsi" w:cstheme="majorHAnsi"/>
                <w:color w:val="auto"/>
                <w:szCs w:val="20"/>
                <w:lang w:eastAsia="en-GB"/>
              </w:rPr>
            </w:pPr>
          </w:p>
        </w:tc>
        <w:tc>
          <w:tcPr>
            <w:tcW w:w="567" w:type="dxa"/>
            <w:shd w:val="clear" w:color="auto" w:fill="FFFFFF" w:themeFill="background1"/>
          </w:tcPr>
          <w:p w14:paraId="2B07C984" w14:textId="3CE9ED16" w:rsidR="00234569" w:rsidRDefault="00234569" w:rsidP="00234569">
            <w:pPr>
              <w:jc w:val="center"/>
              <w:rPr>
                <w:rFonts w:asciiTheme="majorHAnsi" w:eastAsia="Times New Roman" w:hAnsiTheme="majorHAnsi" w:cstheme="majorHAnsi"/>
                <w:color w:val="auto"/>
                <w:szCs w:val="20"/>
                <w:lang w:eastAsia="en-GB"/>
              </w:rPr>
            </w:pPr>
          </w:p>
        </w:tc>
        <w:tc>
          <w:tcPr>
            <w:tcW w:w="567" w:type="dxa"/>
            <w:shd w:val="clear" w:color="auto" w:fill="FFFFFF" w:themeFill="background1"/>
          </w:tcPr>
          <w:p w14:paraId="64CA8CA4" w14:textId="779226DD" w:rsidR="00234569" w:rsidRDefault="00234569" w:rsidP="00234569">
            <w:pPr>
              <w:jc w:val="center"/>
              <w:rPr>
                <w:rFonts w:asciiTheme="majorHAnsi" w:eastAsia="Times New Roman" w:hAnsiTheme="majorHAnsi" w:cstheme="majorHAnsi"/>
                <w:color w:val="auto"/>
                <w:szCs w:val="20"/>
                <w:lang w:eastAsia="en-GB"/>
              </w:rPr>
            </w:pPr>
          </w:p>
        </w:tc>
        <w:tc>
          <w:tcPr>
            <w:tcW w:w="567" w:type="dxa"/>
            <w:shd w:val="clear" w:color="auto" w:fill="FFFFFF" w:themeFill="background1"/>
          </w:tcPr>
          <w:p w14:paraId="4982588D" w14:textId="2963DFEC" w:rsidR="00234569" w:rsidRDefault="00234569" w:rsidP="00234569">
            <w:pPr>
              <w:jc w:val="center"/>
              <w:rPr>
                <w:rFonts w:asciiTheme="majorHAnsi" w:eastAsia="Times New Roman" w:hAnsiTheme="majorHAnsi" w:cstheme="majorHAnsi"/>
                <w:color w:val="auto"/>
                <w:szCs w:val="20"/>
                <w:lang w:eastAsia="en-GB"/>
              </w:rPr>
            </w:pPr>
          </w:p>
        </w:tc>
        <w:tc>
          <w:tcPr>
            <w:tcW w:w="2126" w:type="dxa"/>
            <w:shd w:val="clear" w:color="auto" w:fill="FFFFFF" w:themeFill="background1"/>
          </w:tcPr>
          <w:p w14:paraId="288C056C" w14:textId="4675FEEF" w:rsidR="00234569" w:rsidRDefault="00234569" w:rsidP="00234569">
            <w:pPr>
              <w:rPr>
                <w:rFonts w:asciiTheme="majorHAnsi" w:eastAsia="Times New Roman" w:hAnsiTheme="majorHAnsi" w:cstheme="majorHAnsi"/>
                <w:color w:val="auto"/>
                <w:szCs w:val="20"/>
                <w:lang w:eastAsia="en-GB"/>
              </w:rPr>
            </w:pPr>
          </w:p>
        </w:tc>
      </w:tr>
      <w:tr w:rsidR="00234569" w:rsidRPr="00AF4C54" w14:paraId="6CE2F841" w14:textId="77777777" w:rsidTr="00D522A9">
        <w:trPr>
          <w:trHeight w:val="928"/>
        </w:trPr>
        <w:tc>
          <w:tcPr>
            <w:tcW w:w="2880" w:type="dxa"/>
            <w:shd w:val="clear" w:color="auto" w:fill="auto"/>
          </w:tcPr>
          <w:p w14:paraId="56C1C5CC" w14:textId="77777777" w:rsidR="00234569" w:rsidRDefault="00234569" w:rsidP="00234569">
            <w:pPr>
              <w:tabs>
                <w:tab w:val="left" w:pos="328"/>
              </w:tabs>
              <w:ind w:left="328"/>
              <w:rPr>
                <w:rFonts w:asciiTheme="majorHAnsi" w:eastAsia="Times New Roman" w:hAnsiTheme="majorHAnsi" w:cstheme="majorHAnsi"/>
                <w:color w:val="auto"/>
                <w:szCs w:val="20"/>
                <w:lang w:eastAsia="en-GB"/>
              </w:rPr>
            </w:pPr>
          </w:p>
          <w:p w14:paraId="28782887" w14:textId="77777777" w:rsidR="007F1801" w:rsidRDefault="007F1801" w:rsidP="007F1801">
            <w:pPr>
              <w:tabs>
                <w:tab w:val="left" w:pos="328"/>
              </w:tabs>
              <w:ind w:left="328"/>
              <w:rPr>
                <w:rFonts w:asciiTheme="majorHAnsi" w:eastAsia="Times New Roman" w:hAnsiTheme="majorHAnsi" w:cstheme="majorHAnsi"/>
                <w:color w:val="auto"/>
                <w:szCs w:val="20"/>
                <w:lang w:eastAsia="en-GB"/>
              </w:rPr>
            </w:pPr>
            <w:r w:rsidRPr="005915C4">
              <w:rPr>
                <w:rFonts w:asciiTheme="majorHAnsi" w:eastAsia="Times New Roman" w:hAnsiTheme="majorHAnsi" w:cstheme="majorHAnsi"/>
                <w:color w:val="auto"/>
                <w:szCs w:val="20"/>
                <w:lang w:eastAsia="en-GB"/>
              </w:rPr>
              <w:t>The COVID-19 virus, and the potential severe respiratory illness it could cause.</w:t>
            </w:r>
          </w:p>
          <w:p w14:paraId="6649B798" w14:textId="77777777" w:rsidR="00234569" w:rsidRDefault="00234569" w:rsidP="007F1801">
            <w:pPr>
              <w:tabs>
                <w:tab w:val="left" w:pos="328"/>
              </w:tabs>
              <w:ind w:left="328"/>
              <w:rPr>
                <w:rFonts w:asciiTheme="majorHAnsi" w:eastAsia="Times New Roman" w:hAnsiTheme="majorHAnsi" w:cstheme="majorHAnsi"/>
                <w:b/>
                <w:color w:val="auto"/>
                <w:szCs w:val="20"/>
                <w:lang w:eastAsia="en-GB"/>
              </w:rPr>
            </w:pPr>
          </w:p>
        </w:tc>
        <w:tc>
          <w:tcPr>
            <w:tcW w:w="1696" w:type="dxa"/>
            <w:shd w:val="clear" w:color="auto" w:fill="auto"/>
          </w:tcPr>
          <w:p w14:paraId="35151D8F" w14:textId="1C22F331" w:rsidR="00234569" w:rsidRPr="00C82B7D" w:rsidRDefault="00234569" w:rsidP="00234569">
            <w:pPr>
              <w:rPr>
                <w:rFonts w:asciiTheme="majorHAnsi" w:eastAsia="Times New Roman" w:hAnsiTheme="majorHAnsi" w:cstheme="majorHAnsi"/>
                <w:b/>
                <w:color w:val="auto"/>
                <w:szCs w:val="20"/>
                <w:lang w:eastAsia="en-GB"/>
              </w:rPr>
            </w:pPr>
          </w:p>
        </w:tc>
        <w:tc>
          <w:tcPr>
            <w:tcW w:w="2790" w:type="dxa"/>
            <w:shd w:val="clear" w:color="auto" w:fill="auto"/>
          </w:tcPr>
          <w:p w14:paraId="193CC459" w14:textId="2AD3D86F" w:rsidR="007F1801" w:rsidRPr="007F1801" w:rsidRDefault="007F1801" w:rsidP="00234569">
            <w:pPr>
              <w:spacing w:before="100" w:beforeAutospacing="1" w:after="100" w:afterAutospacing="1"/>
              <w:rPr>
                <w:rFonts w:cstheme="majorHAnsi"/>
                <w:b/>
                <w:bCs/>
                <w:color w:val="auto"/>
                <w:szCs w:val="20"/>
              </w:rPr>
            </w:pPr>
            <w:r w:rsidRPr="007F1801">
              <w:rPr>
                <w:rFonts w:cstheme="majorHAnsi"/>
                <w:b/>
                <w:bCs/>
                <w:color w:val="auto"/>
                <w:szCs w:val="20"/>
              </w:rPr>
              <w:t>Personal protective equipment (PPE</w:t>
            </w:r>
          </w:p>
          <w:p w14:paraId="79933D7B" w14:textId="03EC3F15" w:rsidR="00234569" w:rsidRPr="00207C9F" w:rsidRDefault="00234569" w:rsidP="00234569">
            <w:pPr>
              <w:spacing w:before="100" w:beforeAutospacing="1" w:after="100" w:afterAutospacing="1"/>
              <w:rPr>
                <w:rFonts w:cstheme="majorHAnsi"/>
                <w:color w:val="auto"/>
                <w:szCs w:val="20"/>
              </w:rPr>
            </w:pPr>
            <w:r w:rsidRPr="00207C9F">
              <w:rPr>
                <w:rFonts w:cstheme="majorHAnsi"/>
                <w:color w:val="auto"/>
                <w:szCs w:val="20"/>
              </w:rPr>
              <w:t>PPE is available where social distancing is compromised or government policy dictates that it is required</w:t>
            </w:r>
          </w:p>
          <w:p w14:paraId="2FF7513A" w14:textId="77777777" w:rsidR="00234569" w:rsidRDefault="00234569" w:rsidP="00234569">
            <w:pPr>
              <w:spacing w:after="100" w:afterAutospacing="1"/>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Follow signage and latest corporate guidance (which follows Government guidance) in regard appropriate PPE and use</w:t>
            </w:r>
          </w:p>
          <w:p w14:paraId="061BBA8A" w14:textId="570C5A84" w:rsidR="00234569" w:rsidRPr="004D3C03" w:rsidRDefault="00234569" w:rsidP="00234569">
            <w:pPr>
              <w:spacing w:before="100" w:beforeAutospacing="1" w:after="100" w:afterAutospacing="1"/>
              <w:rPr>
                <w:rFonts w:asciiTheme="majorHAnsi" w:eastAsia="Times New Roman" w:hAnsiTheme="majorHAnsi" w:cstheme="majorHAnsi"/>
                <w:color w:val="auto"/>
                <w:szCs w:val="20"/>
                <w:lang w:eastAsia="en-GB"/>
              </w:rPr>
            </w:pPr>
            <w:r>
              <w:rPr>
                <w:rFonts w:ascii="Arial" w:eastAsia="Times New Roman" w:hAnsi="Arial" w:cs="Arial"/>
                <w:color w:val="auto"/>
                <w:szCs w:val="20"/>
                <w:lang w:eastAsia="en-GB"/>
              </w:rPr>
              <w:t>Employees are to wear face coverings in the building when not at their desk</w:t>
            </w:r>
          </w:p>
        </w:tc>
        <w:tc>
          <w:tcPr>
            <w:tcW w:w="567" w:type="dxa"/>
            <w:shd w:val="clear" w:color="auto" w:fill="auto"/>
          </w:tcPr>
          <w:p w14:paraId="70CFED76" w14:textId="1AC91A05"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73D5C3F2" w14:textId="2FF7E585"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6ACB1352" w14:textId="542CDF87"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835" w:type="dxa"/>
            <w:shd w:val="clear" w:color="auto" w:fill="auto"/>
          </w:tcPr>
          <w:p w14:paraId="584679F5" w14:textId="04797264" w:rsidR="00234569" w:rsidRPr="000655B5" w:rsidRDefault="00234569" w:rsidP="00234569">
            <w:pPr>
              <w:rPr>
                <w:rFonts w:asciiTheme="majorHAnsi" w:eastAsia="Times New Roman" w:hAnsiTheme="majorHAnsi" w:cstheme="majorHAnsi"/>
                <w:color w:val="auto"/>
                <w:szCs w:val="20"/>
              </w:rPr>
            </w:pPr>
            <w:r w:rsidRPr="007B181B">
              <w:rPr>
                <w:rFonts w:asciiTheme="majorHAnsi" w:eastAsia="Times New Roman" w:hAnsiTheme="majorHAnsi" w:cstheme="majorHAnsi"/>
                <w:b/>
                <w:bCs/>
                <w:color w:val="auto"/>
                <w:szCs w:val="20"/>
              </w:rPr>
              <w:t>Face coverings</w:t>
            </w:r>
            <w:r w:rsidRPr="000655B5">
              <w:rPr>
                <w:rFonts w:asciiTheme="majorHAnsi" w:eastAsia="Times New Roman" w:hAnsiTheme="majorHAnsi" w:cstheme="majorHAnsi"/>
                <w:color w:val="auto"/>
                <w:szCs w:val="20"/>
              </w:rPr>
              <w:t>:</w:t>
            </w:r>
          </w:p>
          <w:p w14:paraId="22C17E81" w14:textId="29832727" w:rsidR="00234569" w:rsidRDefault="00234569" w:rsidP="00234569">
            <w:pPr>
              <w:pStyle w:val="ListParagraph"/>
              <w:numPr>
                <w:ilvl w:val="0"/>
                <w:numId w:val="35"/>
              </w:numPr>
              <w:rPr>
                <w:rFonts w:asciiTheme="majorHAnsi" w:eastAsia="Times New Roman" w:hAnsiTheme="majorHAnsi" w:cstheme="majorHAnsi"/>
                <w:sz w:val="20"/>
                <w:szCs w:val="20"/>
              </w:rPr>
            </w:pPr>
            <w:r>
              <w:rPr>
                <w:rFonts w:asciiTheme="majorHAnsi" w:eastAsia="Times New Roman" w:hAnsiTheme="majorHAnsi" w:cstheme="majorHAnsi"/>
                <w:sz w:val="20"/>
                <w:szCs w:val="20"/>
              </w:rPr>
              <w:t>Ensure that they do not impede your vision</w:t>
            </w:r>
          </w:p>
          <w:p w14:paraId="741ECDD0" w14:textId="3F840006" w:rsidR="00234569" w:rsidRDefault="00234569" w:rsidP="00234569">
            <w:pPr>
              <w:pStyle w:val="ListParagraph"/>
              <w:numPr>
                <w:ilvl w:val="0"/>
                <w:numId w:val="35"/>
              </w:numPr>
              <w:rPr>
                <w:rFonts w:asciiTheme="majorHAnsi" w:eastAsia="Times New Roman" w:hAnsiTheme="majorHAnsi" w:cstheme="majorHAnsi"/>
                <w:sz w:val="20"/>
                <w:szCs w:val="20"/>
              </w:rPr>
            </w:pPr>
            <w:r>
              <w:rPr>
                <w:rFonts w:asciiTheme="majorHAnsi" w:eastAsia="Times New Roman" w:hAnsiTheme="majorHAnsi" w:cstheme="majorHAnsi"/>
                <w:sz w:val="20"/>
                <w:szCs w:val="20"/>
              </w:rPr>
              <w:t>Consideration should be given to taking more frequent breaks</w:t>
            </w:r>
          </w:p>
          <w:p w14:paraId="5CCA922E" w14:textId="77777777" w:rsidR="00234569" w:rsidRPr="000655B5" w:rsidRDefault="00234569" w:rsidP="00234569">
            <w:pPr>
              <w:pStyle w:val="ListParagraph"/>
              <w:numPr>
                <w:ilvl w:val="0"/>
                <w:numId w:val="35"/>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Avoid touching your face or face covering, as you could contaminate them with germs from your hands</w:t>
            </w:r>
          </w:p>
          <w:p w14:paraId="6256E505" w14:textId="77777777" w:rsidR="00234569" w:rsidRPr="000655B5" w:rsidRDefault="00234569" w:rsidP="00234569">
            <w:pPr>
              <w:pStyle w:val="ListParagraph"/>
              <w:numPr>
                <w:ilvl w:val="0"/>
                <w:numId w:val="35"/>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Change your face covering if it becomes damp or if you’ve touched it</w:t>
            </w:r>
          </w:p>
          <w:p w14:paraId="3A9CE9C0" w14:textId="77777777" w:rsidR="00234569" w:rsidRPr="000655B5" w:rsidRDefault="00234569" w:rsidP="00234569">
            <w:pPr>
              <w:pStyle w:val="ListParagraph"/>
              <w:numPr>
                <w:ilvl w:val="0"/>
                <w:numId w:val="35"/>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Continue to wash your hands regularly</w:t>
            </w:r>
          </w:p>
          <w:p w14:paraId="30C04B09" w14:textId="77777777" w:rsidR="00234569" w:rsidRPr="000655B5" w:rsidRDefault="00234569" w:rsidP="00234569">
            <w:pPr>
              <w:pStyle w:val="ListParagraph"/>
              <w:numPr>
                <w:ilvl w:val="0"/>
                <w:numId w:val="35"/>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Change and wash your face covering daily</w:t>
            </w:r>
          </w:p>
          <w:p w14:paraId="5C0B5B67" w14:textId="77777777" w:rsidR="00234569" w:rsidRPr="000655B5" w:rsidRDefault="00234569" w:rsidP="00234569">
            <w:pPr>
              <w:pStyle w:val="ListParagraph"/>
              <w:numPr>
                <w:ilvl w:val="0"/>
                <w:numId w:val="35"/>
              </w:numPr>
              <w:rPr>
                <w:rFonts w:asciiTheme="majorHAnsi" w:eastAsia="Times New Roman" w:hAnsiTheme="majorHAnsi" w:cstheme="majorHAnsi"/>
                <w:sz w:val="20"/>
                <w:szCs w:val="20"/>
              </w:rPr>
            </w:pPr>
            <w:r w:rsidRPr="000655B5">
              <w:rPr>
                <w:rFonts w:asciiTheme="majorHAnsi" w:eastAsia="Times New Roman" w:hAnsiTheme="majorHAnsi" w:cstheme="majorHAnsi"/>
                <w:sz w:val="20"/>
                <w:szCs w:val="20"/>
              </w:rPr>
              <w:t>If the material is washable, wash it in line with the manufacturer’s instructions</w:t>
            </w:r>
          </w:p>
          <w:p w14:paraId="0BB12D19" w14:textId="50C72A77" w:rsidR="00234569" w:rsidRDefault="00234569" w:rsidP="00234569">
            <w:pPr>
              <w:spacing w:after="120"/>
              <w:rPr>
                <w:rFonts w:asciiTheme="majorHAnsi" w:eastAsia="Times New Roman" w:hAnsiTheme="majorHAnsi" w:cstheme="majorHAnsi"/>
                <w:color w:val="auto"/>
                <w:szCs w:val="20"/>
                <w:lang w:eastAsia="en-GB"/>
              </w:rPr>
            </w:pPr>
          </w:p>
        </w:tc>
        <w:tc>
          <w:tcPr>
            <w:tcW w:w="567" w:type="dxa"/>
            <w:shd w:val="clear" w:color="auto" w:fill="auto"/>
          </w:tcPr>
          <w:p w14:paraId="271BD8BF" w14:textId="5888316E"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567" w:type="dxa"/>
            <w:shd w:val="clear" w:color="auto" w:fill="auto"/>
          </w:tcPr>
          <w:p w14:paraId="7256E7DB" w14:textId="7BDD3EAC"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0B09BFE9" w14:textId="71BA3408"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126" w:type="dxa"/>
            <w:shd w:val="clear" w:color="auto" w:fill="auto"/>
          </w:tcPr>
          <w:p w14:paraId="10141128" w14:textId="77777777" w:rsidR="00234569" w:rsidRDefault="00234569" w:rsidP="00234569">
            <w:pPr>
              <w:rPr>
                <w:rFonts w:asciiTheme="majorHAnsi" w:eastAsia="Times New Roman" w:hAnsiTheme="majorHAnsi" w:cstheme="majorHAnsi"/>
                <w:color w:val="auto"/>
                <w:szCs w:val="20"/>
                <w:lang w:eastAsia="en-GB"/>
              </w:rPr>
            </w:pPr>
          </w:p>
        </w:tc>
      </w:tr>
      <w:tr w:rsidR="00234569" w:rsidRPr="00AF4C54" w14:paraId="4F90EF9F" w14:textId="77777777" w:rsidTr="00D522A9">
        <w:trPr>
          <w:trHeight w:val="928"/>
        </w:trPr>
        <w:tc>
          <w:tcPr>
            <w:tcW w:w="2880" w:type="dxa"/>
            <w:shd w:val="clear" w:color="auto" w:fill="auto"/>
          </w:tcPr>
          <w:p w14:paraId="53199F2B" w14:textId="77777777" w:rsidR="00234569" w:rsidRPr="007F1801" w:rsidRDefault="00234569" w:rsidP="00234569">
            <w:pPr>
              <w:tabs>
                <w:tab w:val="left" w:pos="328"/>
              </w:tabs>
              <w:ind w:left="328"/>
              <w:rPr>
                <w:rFonts w:asciiTheme="majorHAnsi" w:eastAsia="Times New Roman" w:hAnsiTheme="majorHAnsi" w:cstheme="majorHAnsi"/>
                <w:bCs/>
                <w:color w:val="auto"/>
                <w:szCs w:val="20"/>
                <w:lang w:eastAsia="en-GB"/>
              </w:rPr>
            </w:pPr>
          </w:p>
          <w:p w14:paraId="02B2337E" w14:textId="40A5E858" w:rsidR="00234569" w:rsidRDefault="007F1801" w:rsidP="007F1801">
            <w:pPr>
              <w:tabs>
                <w:tab w:val="left" w:pos="328"/>
              </w:tabs>
              <w:ind w:left="328"/>
              <w:rPr>
                <w:rFonts w:asciiTheme="majorHAnsi" w:eastAsia="Times New Roman" w:hAnsiTheme="majorHAnsi" w:cstheme="majorHAnsi"/>
                <w:b/>
                <w:color w:val="auto"/>
                <w:szCs w:val="20"/>
                <w:lang w:eastAsia="en-GB"/>
              </w:rPr>
            </w:pPr>
            <w:r w:rsidRPr="007F1801">
              <w:rPr>
                <w:rFonts w:asciiTheme="majorHAnsi" w:eastAsia="Times New Roman" w:hAnsiTheme="majorHAnsi" w:cstheme="majorHAnsi"/>
                <w:bCs/>
                <w:color w:val="auto"/>
                <w:szCs w:val="20"/>
                <w:lang w:eastAsia="en-GB"/>
              </w:rPr>
              <w:t>The COVID-19 virus, and the potential severe respiratory illness it could cause.</w:t>
            </w:r>
          </w:p>
        </w:tc>
        <w:tc>
          <w:tcPr>
            <w:tcW w:w="1696" w:type="dxa"/>
            <w:shd w:val="clear" w:color="auto" w:fill="auto"/>
          </w:tcPr>
          <w:p w14:paraId="152C697D" w14:textId="77777777" w:rsidR="00234569" w:rsidRDefault="00234569" w:rsidP="00234569">
            <w:pPr>
              <w:rPr>
                <w:rFonts w:asciiTheme="majorHAnsi" w:eastAsia="Times New Roman" w:hAnsiTheme="majorHAnsi" w:cstheme="majorHAnsi"/>
                <w:color w:val="auto"/>
                <w:szCs w:val="20"/>
                <w:lang w:eastAsia="en-GB"/>
              </w:rPr>
            </w:pPr>
          </w:p>
          <w:p w14:paraId="788F415C" w14:textId="2A9EBA33"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2ACB5A43" w14:textId="77777777"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Visitors</w:t>
            </w:r>
          </w:p>
          <w:p w14:paraId="56528F49" w14:textId="0E0CCF83"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Cont</w:t>
            </w:r>
            <w:r>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096E0F37" w14:textId="384FC048" w:rsidR="00234569" w:rsidRPr="00C82B7D" w:rsidRDefault="00234569" w:rsidP="00234569">
            <w:pPr>
              <w:rPr>
                <w:rFonts w:asciiTheme="majorHAnsi" w:eastAsia="Times New Roman" w:hAnsiTheme="majorHAnsi" w:cstheme="majorHAnsi"/>
                <w:b/>
                <w:color w:val="auto"/>
                <w:szCs w:val="20"/>
                <w:lang w:eastAsia="en-GB"/>
              </w:rPr>
            </w:pPr>
            <w:r w:rsidRPr="00AF4C54">
              <w:rPr>
                <w:rFonts w:asciiTheme="majorHAnsi" w:eastAsia="Times New Roman" w:hAnsiTheme="majorHAnsi" w:cstheme="majorHAnsi"/>
                <w:color w:val="auto"/>
                <w:szCs w:val="20"/>
                <w:lang w:eastAsia="en-GB"/>
              </w:rPr>
              <w:t>Employees</w:t>
            </w:r>
            <w:r>
              <w:rPr>
                <w:rFonts w:asciiTheme="majorHAnsi" w:eastAsia="Times New Roman" w:hAnsiTheme="majorHAnsi" w:cstheme="majorHAnsi"/>
                <w:color w:val="auto"/>
                <w:szCs w:val="20"/>
                <w:lang w:eastAsia="en-GB"/>
              </w:rPr>
              <w:t>’</w:t>
            </w:r>
            <w:r w:rsidRPr="00AF4C54">
              <w:rPr>
                <w:rFonts w:asciiTheme="majorHAnsi" w:eastAsia="Times New Roman" w:hAnsiTheme="majorHAnsi" w:cstheme="majorHAnsi"/>
                <w:color w:val="auto"/>
                <w:szCs w:val="20"/>
                <w:lang w:eastAsia="en-GB"/>
              </w:rPr>
              <w:t xml:space="preserve"> Families</w:t>
            </w:r>
          </w:p>
        </w:tc>
        <w:tc>
          <w:tcPr>
            <w:tcW w:w="2790" w:type="dxa"/>
            <w:shd w:val="clear" w:color="auto" w:fill="auto"/>
          </w:tcPr>
          <w:p w14:paraId="750A2446" w14:textId="5B034075" w:rsidR="007F1801" w:rsidRDefault="007F1801" w:rsidP="00234569">
            <w:pPr>
              <w:pStyle w:val="Heading1"/>
              <w:ind w:left="0"/>
              <w:rPr>
                <w:rFonts w:cstheme="majorHAnsi"/>
                <w:b w:val="0"/>
                <w:color w:val="auto"/>
                <w:sz w:val="20"/>
                <w:szCs w:val="20"/>
              </w:rPr>
            </w:pPr>
            <w:r w:rsidRPr="007F1801">
              <w:rPr>
                <w:rFonts w:cstheme="majorHAnsi"/>
                <w:bCs/>
                <w:color w:val="auto"/>
                <w:sz w:val="20"/>
                <w:szCs w:val="20"/>
              </w:rPr>
              <w:t>Workforce management</w:t>
            </w:r>
          </w:p>
          <w:p w14:paraId="0622C639" w14:textId="3D54B0A9" w:rsidR="00234569" w:rsidRDefault="00234569" w:rsidP="00234569">
            <w:pPr>
              <w:pStyle w:val="Heading1"/>
              <w:ind w:left="0"/>
              <w:rPr>
                <w:rFonts w:cstheme="majorHAnsi"/>
                <w:b w:val="0"/>
                <w:color w:val="auto"/>
                <w:sz w:val="20"/>
                <w:szCs w:val="20"/>
              </w:rPr>
            </w:pPr>
            <w:r>
              <w:rPr>
                <w:rFonts w:cstheme="majorHAnsi"/>
                <w:b w:val="0"/>
                <w:color w:val="auto"/>
                <w:sz w:val="20"/>
                <w:szCs w:val="20"/>
              </w:rPr>
              <w:t>Procedure in place to facilitate ongoing consultation with the workforce and unions</w:t>
            </w:r>
          </w:p>
          <w:p w14:paraId="37F853A4" w14:textId="1D4EAE9D" w:rsidR="00234569" w:rsidRDefault="00234569" w:rsidP="00234569">
            <w:pPr>
              <w:pStyle w:val="Heading1"/>
              <w:spacing w:before="240"/>
              <w:ind w:left="0"/>
              <w:rPr>
                <w:rFonts w:cstheme="majorHAnsi"/>
                <w:b w:val="0"/>
                <w:color w:val="auto"/>
                <w:sz w:val="20"/>
                <w:szCs w:val="20"/>
              </w:rPr>
            </w:pPr>
            <w:r>
              <w:rPr>
                <w:rFonts w:cstheme="majorHAnsi"/>
                <w:b w:val="0"/>
                <w:color w:val="auto"/>
                <w:sz w:val="20"/>
                <w:szCs w:val="20"/>
              </w:rPr>
              <w:t>Travel arrangements – take precautions in line with current Corporate and Government guidance.</w:t>
            </w:r>
          </w:p>
          <w:p w14:paraId="6E8D86E9" w14:textId="0D697A3F" w:rsidR="00234569" w:rsidRDefault="00234569" w:rsidP="00234569">
            <w:pPr>
              <w:pStyle w:val="Heading1"/>
              <w:spacing w:before="240"/>
              <w:ind w:left="0"/>
              <w:rPr>
                <w:rFonts w:cstheme="majorHAnsi"/>
                <w:b w:val="0"/>
                <w:color w:val="auto"/>
                <w:sz w:val="20"/>
                <w:szCs w:val="20"/>
              </w:rPr>
            </w:pPr>
            <w:r>
              <w:rPr>
                <w:rFonts w:cstheme="majorHAnsi"/>
                <w:b w:val="0"/>
                <w:color w:val="auto"/>
                <w:sz w:val="20"/>
                <w:szCs w:val="20"/>
              </w:rPr>
              <w:t>See separate policy/guidance on vehicle use.</w:t>
            </w:r>
          </w:p>
          <w:p w14:paraId="05FCCB57" w14:textId="0F0AC72A" w:rsidR="00234569" w:rsidRPr="00DE7199" w:rsidRDefault="00234569" w:rsidP="00234569">
            <w:pPr>
              <w:pStyle w:val="Heading1"/>
              <w:spacing w:before="240"/>
              <w:ind w:left="0"/>
              <w:rPr>
                <w:rFonts w:asciiTheme="minorHAnsi" w:hAnsiTheme="minorHAnsi" w:cstheme="minorHAnsi"/>
                <w:b w:val="0"/>
                <w:color w:val="000000" w:themeColor="text1"/>
                <w:sz w:val="20"/>
                <w:szCs w:val="20"/>
              </w:rPr>
            </w:pPr>
            <w:r w:rsidRPr="00DE7199">
              <w:rPr>
                <w:rFonts w:asciiTheme="minorHAnsi" w:hAnsiTheme="minorHAnsi" w:cstheme="minorHAnsi"/>
                <w:b w:val="0"/>
                <w:color w:val="000000" w:themeColor="text1"/>
                <w:sz w:val="20"/>
                <w:szCs w:val="20"/>
              </w:rPr>
              <w:t xml:space="preserve">Advice on car sharing can be found in the </w:t>
            </w:r>
            <w:r>
              <w:rPr>
                <w:rFonts w:asciiTheme="minorHAnsi" w:hAnsiTheme="minorHAnsi" w:cstheme="minorHAnsi"/>
                <w:b w:val="0"/>
                <w:color w:val="000000" w:themeColor="text1"/>
                <w:sz w:val="20"/>
                <w:szCs w:val="20"/>
              </w:rPr>
              <w:t>COVID-19 vehicle risk assessment</w:t>
            </w:r>
          </w:p>
          <w:p w14:paraId="35ECC231" w14:textId="78AA8311" w:rsidR="00234569" w:rsidRPr="00753DD5" w:rsidRDefault="00234569" w:rsidP="00234569">
            <w:pPr>
              <w:spacing w:before="100" w:beforeAutospacing="1" w:after="100" w:afterAutospacing="1"/>
              <w:rPr>
                <w:rFonts w:cstheme="majorHAnsi"/>
                <w:bCs/>
                <w:color w:val="auto"/>
                <w:szCs w:val="20"/>
              </w:rPr>
            </w:pPr>
            <w:r w:rsidRPr="00A55BE2">
              <w:rPr>
                <w:rFonts w:cstheme="majorHAnsi"/>
                <w:bCs/>
                <w:color w:val="auto"/>
                <w:szCs w:val="20"/>
              </w:rPr>
              <w:t>A Home Safe toolbox talk on how to clean your vehicle has been produced for</w:t>
            </w:r>
            <w:r>
              <w:rPr>
                <w:rFonts w:cstheme="majorHAnsi"/>
                <w:bCs/>
                <w:color w:val="auto"/>
                <w:szCs w:val="20"/>
              </w:rPr>
              <w:t xml:space="preserve"> </w:t>
            </w:r>
            <w:r w:rsidRPr="00753DD5">
              <w:rPr>
                <w:rFonts w:cstheme="majorHAnsi"/>
                <w:bCs/>
                <w:color w:val="auto"/>
                <w:szCs w:val="20"/>
              </w:rPr>
              <w:t>delivery to all relevant employees</w:t>
            </w:r>
          </w:p>
          <w:p w14:paraId="5E4A6B6D" w14:textId="2F8495B1" w:rsidR="00234569" w:rsidRPr="004D3C03" w:rsidRDefault="00234569" w:rsidP="00234569">
            <w:pPr>
              <w:spacing w:before="100" w:beforeAutospacing="1" w:after="100" w:afterAutospacing="1"/>
              <w:rPr>
                <w:rFonts w:asciiTheme="majorHAnsi" w:eastAsia="Times New Roman" w:hAnsiTheme="majorHAnsi" w:cstheme="majorHAnsi"/>
                <w:color w:val="auto"/>
                <w:szCs w:val="20"/>
                <w:lang w:eastAsia="en-GB"/>
              </w:rPr>
            </w:pPr>
          </w:p>
        </w:tc>
        <w:tc>
          <w:tcPr>
            <w:tcW w:w="567" w:type="dxa"/>
            <w:shd w:val="clear" w:color="auto" w:fill="auto"/>
          </w:tcPr>
          <w:p w14:paraId="68081924" w14:textId="71AEC3D3"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19B961DB" w14:textId="04637D78"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2</w:t>
            </w:r>
          </w:p>
        </w:tc>
        <w:tc>
          <w:tcPr>
            <w:tcW w:w="567" w:type="dxa"/>
            <w:shd w:val="clear" w:color="auto" w:fill="FFC000"/>
          </w:tcPr>
          <w:p w14:paraId="77EBD7FC" w14:textId="73C090C9" w:rsidR="00234569" w:rsidRDefault="000F219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8</w:t>
            </w:r>
          </w:p>
        </w:tc>
        <w:tc>
          <w:tcPr>
            <w:tcW w:w="2835" w:type="dxa"/>
            <w:shd w:val="clear" w:color="auto" w:fill="auto"/>
          </w:tcPr>
          <w:p w14:paraId="5FEA45A0" w14:textId="2201F2EC" w:rsidR="00234569" w:rsidRDefault="00234569" w:rsidP="00234569">
            <w:pPr>
              <w:rPr>
                <w:rFonts w:asciiTheme="majorHAnsi" w:eastAsiaTheme="majorEastAsia" w:hAnsiTheme="majorHAnsi" w:cstheme="majorHAnsi"/>
                <w:color w:val="auto"/>
                <w:szCs w:val="20"/>
              </w:rPr>
            </w:pPr>
            <w:r>
              <w:rPr>
                <w:rFonts w:asciiTheme="majorHAnsi" w:eastAsiaTheme="majorEastAsia" w:hAnsiTheme="majorHAnsi" w:cstheme="majorHAnsi"/>
                <w:color w:val="auto"/>
                <w:szCs w:val="20"/>
              </w:rPr>
              <w:t>Where a team of two or more workers are required to regularly carry out work in the office, consider forming them into fixed teams. This will help to minimise their contact with others and ensure that any unavoidable contact between the team happens between the same people</w:t>
            </w:r>
          </w:p>
          <w:p w14:paraId="397DF6CC" w14:textId="77777777" w:rsidR="00234569" w:rsidRDefault="00234569" w:rsidP="00234569">
            <w:pPr>
              <w:rPr>
                <w:rFonts w:asciiTheme="majorHAnsi" w:eastAsiaTheme="majorEastAsia" w:hAnsiTheme="majorHAnsi" w:cstheme="majorHAnsi"/>
                <w:color w:val="auto"/>
                <w:szCs w:val="20"/>
              </w:rPr>
            </w:pPr>
          </w:p>
          <w:p w14:paraId="4F49450B" w14:textId="5501E888" w:rsidR="00234569" w:rsidRDefault="00234569" w:rsidP="00234569">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 xml:space="preserve">Ensure those returning to offices receive training /guidance on the current rules. </w:t>
            </w:r>
          </w:p>
          <w:p w14:paraId="2FB301B7" w14:textId="77777777" w:rsidR="00234569" w:rsidRDefault="00234569" w:rsidP="00234569">
            <w:pPr>
              <w:rPr>
                <w:rFonts w:asciiTheme="majorHAnsi" w:eastAsia="Times New Roman" w:hAnsiTheme="majorHAnsi" w:cstheme="majorHAnsi"/>
                <w:color w:val="auto"/>
                <w:szCs w:val="20"/>
                <w:lang w:eastAsia="en-GB"/>
              </w:rPr>
            </w:pPr>
          </w:p>
          <w:p w14:paraId="015590D1" w14:textId="65BD3AC6" w:rsidR="00234569" w:rsidRDefault="00234569" w:rsidP="00234569">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Managers should ensure the safety of returning workers and those who have continued to work through lockdown.</w:t>
            </w:r>
          </w:p>
          <w:p w14:paraId="4AA15267" w14:textId="77777777" w:rsidR="00234569" w:rsidRDefault="00234569" w:rsidP="00234569">
            <w:pPr>
              <w:rPr>
                <w:rFonts w:asciiTheme="majorHAnsi" w:eastAsia="Times New Roman" w:hAnsiTheme="majorHAnsi" w:cstheme="majorHAnsi"/>
                <w:color w:val="auto"/>
                <w:szCs w:val="20"/>
                <w:lang w:eastAsia="en-GB"/>
              </w:rPr>
            </w:pPr>
          </w:p>
          <w:p w14:paraId="29E32744" w14:textId="77777777" w:rsidR="00234569" w:rsidRDefault="00234569" w:rsidP="00234569">
            <w:pPr>
              <w:rPr>
                <w:rFonts w:asciiTheme="majorHAnsi" w:eastAsia="Times New Roman" w:hAnsiTheme="majorHAnsi" w:cstheme="majorHAnsi"/>
                <w:color w:val="auto"/>
                <w:szCs w:val="20"/>
                <w:lang w:eastAsia="en-GB"/>
              </w:rPr>
            </w:pPr>
            <w:r w:rsidRPr="007A611E">
              <w:rPr>
                <w:rFonts w:asciiTheme="majorHAnsi" w:eastAsia="Times New Roman" w:hAnsiTheme="majorHAnsi" w:cstheme="majorHAnsi"/>
                <w:color w:val="auto"/>
                <w:szCs w:val="20"/>
                <w:lang w:eastAsia="en-GB"/>
              </w:rPr>
              <w:t>Produce a communication, to be issued to contractors / tenants, which will set out the measures we have taken to create and maintain a safe working environment, and which highlights their responsibilities within this and any site rules, which may have changed</w:t>
            </w:r>
          </w:p>
          <w:p w14:paraId="1C5B50FB" w14:textId="0F6B1850" w:rsidR="00234569" w:rsidRPr="00AC488A" w:rsidRDefault="00234569" w:rsidP="00234569">
            <w:pPr>
              <w:pStyle w:val="Heading1"/>
              <w:spacing w:before="240"/>
              <w:ind w:left="0"/>
              <w:rPr>
                <w:rFonts w:cstheme="majorHAnsi"/>
                <w:b w:val="0"/>
                <w:color w:val="auto"/>
                <w:sz w:val="20"/>
                <w:szCs w:val="20"/>
              </w:rPr>
            </w:pPr>
            <w:r w:rsidRPr="00AC488A">
              <w:rPr>
                <w:rFonts w:cstheme="majorHAnsi"/>
                <w:b w:val="0"/>
                <w:color w:val="auto"/>
                <w:sz w:val="20"/>
                <w:szCs w:val="20"/>
              </w:rPr>
              <w:t>Encourage employees to cycle or walk to work</w:t>
            </w:r>
          </w:p>
          <w:p w14:paraId="4FF426AF" w14:textId="758F2C5A" w:rsidR="00234569" w:rsidRDefault="00234569" w:rsidP="00234569">
            <w:pPr>
              <w:pStyle w:val="Heading1"/>
              <w:spacing w:before="240"/>
              <w:ind w:left="0"/>
              <w:rPr>
                <w:rFonts w:cstheme="majorHAnsi"/>
                <w:b w:val="0"/>
                <w:sz w:val="20"/>
                <w:szCs w:val="20"/>
              </w:rPr>
            </w:pPr>
            <w:r w:rsidRPr="00247B3F">
              <w:rPr>
                <w:rFonts w:cstheme="majorHAnsi"/>
                <w:b w:val="0"/>
                <w:color w:val="auto"/>
                <w:sz w:val="20"/>
                <w:szCs w:val="20"/>
              </w:rPr>
              <w:t xml:space="preserve">Provide adequate facilities </w:t>
            </w:r>
            <w:r>
              <w:rPr>
                <w:rFonts w:cstheme="majorHAnsi"/>
                <w:b w:val="0"/>
                <w:color w:val="auto"/>
                <w:sz w:val="20"/>
                <w:szCs w:val="20"/>
              </w:rPr>
              <w:t xml:space="preserve">including cycle racks, </w:t>
            </w:r>
            <w:r w:rsidRPr="00247B3F">
              <w:rPr>
                <w:rFonts w:cstheme="majorHAnsi"/>
                <w:b w:val="0"/>
                <w:color w:val="auto"/>
                <w:sz w:val="20"/>
                <w:szCs w:val="20"/>
              </w:rPr>
              <w:t xml:space="preserve">showers and lockers for those </w:t>
            </w:r>
            <w:r>
              <w:rPr>
                <w:rFonts w:cstheme="majorHAnsi"/>
                <w:b w:val="0"/>
                <w:color w:val="auto"/>
                <w:sz w:val="20"/>
                <w:szCs w:val="20"/>
              </w:rPr>
              <w:t xml:space="preserve">workers </w:t>
            </w:r>
            <w:r w:rsidRPr="00247B3F">
              <w:rPr>
                <w:rFonts w:cstheme="majorHAnsi"/>
                <w:b w:val="0"/>
                <w:color w:val="auto"/>
                <w:sz w:val="20"/>
                <w:szCs w:val="20"/>
              </w:rPr>
              <w:t>cycling to work</w:t>
            </w:r>
          </w:p>
          <w:p w14:paraId="2DC9DF0D" w14:textId="7EE6C136" w:rsidR="00234569" w:rsidRDefault="00234569" w:rsidP="00234569">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It is recommended that employees using a vehicle to travel to work or for their work duties, are instructed to clean their vehicles after journeys. Particular care should be taken to sanitise hand contact areas, such as the door handle, steering wheel, gear stick etc.</w:t>
            </w:r>
          </w:p>
        </w:tc>
        <w:tc>
          <w:tcPr>
            <w:tcW w:w="567" w:type="dxa"/>
            <w:shd w:val="clear" w:color="auto" w:fill="auto"/>
          </w:tcPr>
          <w:p w14:paraId="347EBCFB" w14:textId="6AEE2BB3"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567" w:type="dxa"/>
            <w:shd w:val="clear" w:color="auto" w:fill="auto"/>
          </w:tcPr>
          <w:p w14:paraId="7D24B90E" w14:textId="4E0F5861"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04DC400E" w14:textId="3DBE5FE0"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126" w:type="dxa"/>
            <w:shd w:val="clear" w:color="auto" w:fill="auto"/>
          </w:tcPr>
          <w:p w14:paraId="10921734" w14:textId="77777777" w:rsidR="00234569" w:rsidRDefault="00234569" w:rsidP="00234569">
            <w:pPr>
              <w:rPr>
                <w:rFonts w:asciiTheme="majorHAnsi" w:eastAsia="Times New Roman" w:hAnsiTheme="majorHAnsi" w:cstheme="majorHAnsi"/>
                <w:color w:val="auto"/>
                <w:szCs w:val="20"/>
                <w:lang w:eastAsia="en-GB"/>
              </w:rPr>
            </w:pPr>
          </w:p>
        </w:tc>
      </w:tr>
      <w:tr w:rsidR="00234569" w:rsidRPr="00AF4C54" w14:paraId="23E66D92" w14:textId="77777777" w:rsidTr="00D522A9">
        <w:trPr>
          <w:trHeight w:val="928"/>
        </w:trPr>
        <w:tc>
          <w:tcPr>
            <w:tcW w:w="2880" w:type="dxa"/>
            <w:shd w:val="clear" w:color="auto" w:fill="auto"/>
          </w:tcPr>
          <w:p w14:paraId="37CF5C99" w14:textId="77777777" w:rsidR="007F1801" w:rsidRDefault="007F1801" w:rsidP="007F1801">
            <w:pPr>
              <w:tabs>
                <w:tab w:val="left" w:pos="328"/>
              </w:tabs>
              <w:ind w:left="328"/>
              <w:rPr>
                <w:rFonts w:asciiTheme="majorHAnsi" w:eastAsia="Times New Roman" w:hAnsiTheme="majorHAnsi" w:cstheme="majorHAnsi"/>
                <w:color w:val="auto"/>
                <w:szCs w:val="20"/>
                <w:lang w:eastAsia="en-GB"/>
              </w:rPr>
            </w:pPr>
            <w:r w:rsidRPr="005915C4">
              <w:rPr>
                <w:rFonts w:asciiTheme="majorHAnsi" w:eastAsia="Times New Roman" w:hAnsiTheme="majorHAnsi" w:cstheme="majorHAnsi"/>
                <w:color w:val="auto"/>
                <w:szCs w:val="20"/>
                <w:lang w:eastAsia="en-GB"/>
              </w:rPr>
              <w:t>The COVID-19 virus, and the potential severe respiratory illness it could cause.</w:t>
            </w:r>
          </w:p>
          <w:p w14:paraId="1F8A9BCA" w14:textId="77777777" w:rsidR="00234569" w:rsidRDefault="00234569" w:rsidP="007F1801">
            <w:pPr>
              <w:tabs>
                <w:tab w:val="left" w:pos="328"/>
              </w:tabs>
              <w:ind w:left="328"/>
              <w:rPr>
                <w:rFonts w:asciiTheme="majorHAnsi" w:eastAsia="Times New Roman" w:hAnsiTheme="majorHAnsi" w:cstheme="majorHAnsi"/>
                <w:b/>
                <w:color w:val="auto"/>
                <w:szCs w:val="20"/>
                <w:lang w:eastAsia="en-GB"/>
              </w:rPr>
            </w:pPr>
          </w:p>
        </w:tc>
        <w:tc>
          <w:tcPr>
            <w:tcW w:w="1696" w:type="dxa"/>
            <w:shd w:val="clear" w:color="auto" w:fill="auto"/>
          </w:tcPr>
          <w:p w14:paraId="11788037" w14:textId="77777777" w:rsidR="00234569" w:rsidRDefault="00234569" w:rsidP="00234569">
            <w:pPr>
              <w:rPr>
                <w:rFonts w:asciiTheme="majorHAnsi" w:eastAsia="Times New Roman" w:hAnsiTheme="majorHAnsi" w:cstheme="majorHAnsi"/>
                <w:color w:val="auto"/>
                <w:szCs w:val="20"/>
                <w:lang w:eastAsia="en-GB"/>
              </w:rPr>
            </w:pPr>
          </w:p>
          <w:p w14:paraId="23875A25" w14:textId="6CEF2F16" w:rsidR="00234569" w:rsidRPr="00C82B7D" w:rsidRDefault="00234569" w:rsidP="00234569">
            <w:pPr>
              <w:rPr>
                <w:rFonts w:asciiTheme="majorHAnsi" w:eastAsia="Times New Roman" w:hAnsiTheme="majorHAnsi" w:cstheme="majorHAnsi"/>
                <w:b/>
                <w:color w:val="auto"/>
                <w:szCs w:val="20"/>
                <w:lang w:eastAsia="en-GB"/>
              </w:rPr>
            </w:pPr>
          </w:p>
        </w:tc>
        <w:tc>
          <w:tcPr>
            <w:tcW w:w="2790" w:type="dxa"/>
            <w:shd w:val="clear" w:color="auto" w:fill="auto"/>
          </w:tcPr>
          <w:p w14:paraId="41502637" w14:textId="64C3D825" w:rsidR="007F1801" w:rsidRDefault="007F1801" w:rsidP="00234569">
            <w:pPr>
              <w:spacing w:before="100" w:beforeAutospacing="1" w:after="100" w:afterAutospacing="1"/>
              <w:rPr>
                <w:rFonts w:cstheme="majorHAnsi"/>
                <w:color w:val="auto"/>
                <w:szCs w:val="20"/>
              </w:rPr>
            </w:pPr>
            <w:r w:rsidRPr="007F1801">
              <w:rPr>
                <w:rFonts w:cstheme="majorHAnsi"/>
                <w:b/>
                <w:bCs/>
                <w:color w:val="auto"/>
                <w:szCs w:val="20"/>
              </w:rPr>
              <w:t>Inbound and outbound goods</w:t>
            </w:r>
          </w:p>
          <w:p w14:paraId="09ADE181" w14:textId="47CDE828" w:rsidR="00234569" w:rsidRDefault="00234569" w:rsidP="00234569">
            <w:pPr>
              <w:spacing w:before="100" w:beforeAutospacing="1" w:after="100" w:afterAutospacing="1"/>
              <w:rPr>
                <w:rFonts w:cstheme="majorHAnsi"/>
                <w:color w:val="auto"/>
                <w:szCs w:val="20"/>
              </w:rPr>
            </w:pPr>
            <w:r w:rsidRPr="00824C81">
              <w:rPr>
                <w:rFonts w:cstheme="majorHAnsi"/>
                <w:color w:val="auto"/>
                <w:szCs w:val="20"/>
              </w:rPr>
              <w:t>Non business (personal) deliveries to the site are prohibited</w:t>
            </w:r>
          </w:p>
          <w:p w14:paraId="0F8DB89F" w14:textId="77777777" w:rsidR="00234569" w:rsidRDefault="00234569" w:rsidP="00234569">
            <w:pPr>
              <w:spacing w:before="100" w:beforeAutospacing="1" w:after="100" w:afterAutospacing="1"/>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A risk assessment is in place for cleaning vehicles (post van and forklift truck)</w:t>
            </w:r>
          </w:p>
          <w:p w14:paraId="4A9B61D2" w14:textId="367D494F" w:rsidR="00234569" w:rsidRDefault="00234569" w:rsidP="00234569">
            <w:pPr>
              <w:spacing w:before="100" w:beforeAutospacing="1" w:after="100" w:afterAutospacing="1"/>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Employees working on the loading bay must regularly clean and wash their hands, especially between each round of goods received or despatched</w:t>
            </w:r>
          </w:p>
          <w:p w14:paraId="1A99F50A" w14:textId="0F12A0D2" w:rsidR="00234569" w:rsidRPr="00824C81" w:rsidRDefault="00234569" w:rsidP="00234569">
            <w:pPr>
              <w:spacing w:before="100" w:beforeAutospacing="1" w:after="100" w:afterAutospacing="1"/>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Hand washing facilities are available close to the loading bay</w:t>
            </w:r>
          </w:p>
        </w:tc>
        <w:tc>
          <w:tcPr>
            <w:tcW w:w="567" w:type="dxa"/>
            <w:shd w:val="clear" w:color="auto" w:fill="auto"/>
          </w:tcPr>
          <w:p w14:paraId="1F5A51EF" w14:textId="4B70D7A9"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6705F45F" w14:textId="166DF9C3" w:rsidR="00234569" w:rsidRDefault="00D522A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6A7CC357" w14:textId="2252AB38" w:rsidR="00234569" w:rsidRDefault="00D522A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835" w:type="dxa"/>
            <w:shd w:val="clear" w:color="auto" w:fill="auto"/>
          </w:tcPr>
          <w:p w14:paraId="4F5ED0D9" w14:textId="565B66BC" w:rsidR="00234569" w:rsidRDefault="00234569" w:rsidP="00234569">
            <w:pPr>
              <w:spacing w:after="120"/>
              <w:rPr>
                <w:rFonts w:asciiTheme="majorHAnsi" w:eastAsia="Times New Roman" w:hAnsiTheme="majorHAnsi" w:cstheme="majorHAnsi"/>
                <w:color w:val="auto"/>
                <w:szCs w:val="20"/>
                <w:lang w:eastAsia="en-GB"/>
              </w:rPr>
            </w:pPr>
            <w:r w:rsidRPr="009356C1">
              <w:rPr>
                <w:rFonts w:ascii="Arial" w:eastAsia="Times New Roman" w:hAnsi="Arial" w:cs="Arial"/>
                <w:color w:val="auto"/>
                <w:szCs w:val="20"/>
                <w:lang w:eastAsia="en-GB"/>
              </w:rPr>
              <w:t>Ensure that post room workers are briefed on current corporate guidance, especially social distancing, face coverings and hand washing/sanitising.</w:t>
            </w:r>
          </w:p>
        </w:tc>
        <w:tc>
          <w:tcPr>
            <w:tcW w:w="567" w:type="dxa"/>
            <w:shd w:val="clear" w:color="auto" w:fill="auto"/>
          </w:tcPr>
          <w:p w14:paraId="037EF26C" w14:textId="66A1B088"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567" w:type="dxa"/>
            <w:shd w:val="clear" w:color="auto" w:fill="auto"/>
          </w:tcPr>
          <w:p w14:paraId="3826C7B1" w14:textId="63FE3715"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42C79C74" w14:textId="2A940D20" w:rsidR="00234569"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126" w:type="dxa"/>
            <w:shd w:val="clear" w:color="auto" w:fill="auto"/>
          </w:tcPr>
          <w:p w14:paraId="7EC9EF18" w14:textId="77777777" w:rsidR="00234569" w:rsidRDefault="00234569" w:rsidP="00234569">
            <w:pPr>
              <w:rPr>
                <w:rFonts w:asciiTheme="majorHAnsi" w:eastAsia="Times New Roman" w:hAnsiTheme="majorHAnsi" w:cstheme="majorHAnsi"/>
                <w:color w:val="auto"/>
                <w:szCs w:val="20"/>
                <w:lang w:eastAsia="en-GB"/>
              </w:rPr>
            </w:pPr>
          </w:p>
        </w:tc>
      </w:tr>
      <w:tr w:rsidR="00234569" w:rsidRPr="00AF4C54" w14:paraId="193B58FD" w14:textId="77777777" w:rsidTr="00D522A9">
        <w:trPr>
          <w:trHeight w:val="928"/>
        </w:trPr>
        <w:tc>
          <w:tcPr>
            <w:tcW w:w="2880" w:type="dxa"/>
            <w:shd w:val="clear" w:color="auto" w:fill="auto"/>
          </w:tcPr>
          <w:p w14:paraId="1876C233" w14:textId="77777777" w:rsidR="00234569" w:rsidRDefault="00234569" w:rsidP="00234569">
            <w:pPr>
              <w:tabs>
                <w:tab w:val="left" w:pos="328"/>
              </w:tabs>
              <w:ind w:left="328"/>
              <w:rPr>
                <w:rFonts w:asciiTheme="majorHAnsi" w:eastAsia="Times New Roman" w:hAnsiTheme="majorHAnsi" w:cstheme="majorHAnsi"/>
                <w:color w:val="auto"/>
                <w:szCs w:val="20"/>
                <w:lang w:eastAsia="en-GB"/>
              </w:rPr>
            </w:pPr>
          </w:p>
          <w:p w14:paraId="1BBB7FA7" w14:textId="22D35653" w:rsidR="00234569" w:rsidRDefault="007F1801" w:rsidP="007F1801">
            <w:pPr>
              <w:tabs>
                <w:tab w:val="left" w:pos="328"/>
              </w:tabs>
              <w:ind w:left="328"/>
              <w:rPr>
                <w:rFonts w:asciiTheme="majorHAnsi" w:eastAsia="Times New Roman" w:hAnsiTheme="majorHAnsi" w:cstheme="majorHAnsi"/>
                <w:color w:val="auto"/>
                <w:szCs w:val="20"/>
                <w:lang w:eastAsia="en-GB"/>
              </w:rPr>
            </w:pPr>
            <w:r w:rsidRPr="007F1801">
              <w:rPr>
                <w:rFonts w:asciiTheme="majorHAnsi" w:eastAsia="Times New Roman" w:hAnsiTheme="majorHAnsi" w:cstheme="majorHAnsi"/>
                <w:color w:val="auto"/>
                <w:szCs w:val="20"/>
                <w:lang w:eastAsia="en-GB"/>
              </w:rPr>
              <w:t>The COVID-19 virus, and the potential severe respiratory illness it could cause.</w:t>
            </w:r>
          </w:p>
        </w:tc>
        <w:tc>
          <w:tcPr>
            <w:tcW w:w="1696" w:type="dxa"/>
            <w:shd w:val="clear" w:color="auto" w:fill="auto"/>
          </w:tcPr>
          <w:p w14:paraId="1869317C" w14:textId="77777777" w:rsidR="00234569" w:rsidRDefault="00234569" w:rsidP="00234569">
            <w:pPr>
              <w:rPr>
                <w:rFonts w:asciiTheme="majorHAnsi" w:eastAsia="Times New Roman" w:hAnsiTheme="majorHAnsi" w:cstheme="majorHAnsi"/>
                <w:color w:val="auto"/>
                <w:szCs w:val="20"/>
                <w:lang w:eastAsia="en-GB"/>
              </w:rPr>
            </w:pPr>
          </w:p>
          <w:p w14:paraId="4DA1684D" w14:textId="77777777" w:rsidR="00234569" w:rsidRDefault="00234569" w:rsidP="00234569">
            <w:pPr>
              <w:rPr>
                <w:rFonts w:asciiTheme="majorHAnsi" w:eastAsia="Times New Roman" w:hAnsiTheme="majorHAnsi" w:cstheme="majorHAnsi"/>
                <w:color w:val="auto"/>
                <w:szCs w:val="20"/>
                <w:lang w:eastAsia="en-GB"/>
              </w:rPr>
            </w:pPr>
          </w:p>
          <w:p w14:paraId="3638E08E" w14:textId="7A594462" w:rsidR="00234569" w:rsidRPr="00AF4C54" w:rsidRDefault="00234569" w:rsidP="00234569">
            <w:pPr>
              <w:rPr>
                <w:rFonts w:asciiTheme="majorHAnsi" w:eastAsia="Times New Roman" w:hAnsiTheme="majorHAnsi" w:cstheme="majorHAnsi"/>
                <w:color w:val="auto"/>
                <w:szCs w:val="20"/>
                <w:lang w:eastAsia="en-GB"/>
              </w:rPr>
            </w:pPr>
            <w:r w:rsidRPr="00AF4C54">
              <w:rPr>
                <w:rFonts w:asciiTheme="majorHAnsi" w:eastAsia="Times New Roman" w:hAnsiTheme="majorHAnsi" w:cstheme="majorHAnsi"/>
                <w:color w:val="auto"/>
                <w:szCs w:val="20"/>
                <w:lang w:eastAsia="en-GB"/>
              </w:rPr>
              <w:t>Employees</w:t>
            </w:r>
          </w:p>
          <w:p w14:paraId="3676EF86" w14:textId="1C818419" w:rsidR="00234569" w:rsidRPr="00AF4C54" w:rsidRDefault="00234569" w:rsidP="00234569">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Co</w:t>
            </w:r>
            <w:r w:rsidRPr="00AF4C54">
              <w:rPr>
                <w:rFonts w:asciiTheme="majorHAnsi" w:eastAsia="Times New Roman" w:hAnsiTheme="majorHAnsi" w:cstheme="majorHAnsi"/>
                <w:color w:val="auto"/>
                <w:szCs w:val="20"/>
                <w:lang w:eastAsia="en-GB"/>
              </w:rPr>
              <w:t>nt</w:t>
            </w:r>
            <w:r>
              <w:rPr>
                <w:rFonts w:asciiTheme="majorHAnsi" w:eastAsia="Times New Roman" w:hAnsiTheme="majorHAnsi" w:cstheme="majorHAnsi"/>
                <w:color w:val="auto"/>
                <w:szCs w:val="20"/>
                <w:lang w:eastAsia="en-GB"/>
              </w:rPr>
              <w:t>r</w:t>
            </w:r>
            <w:r w:rsidRPr="00AF4C54">
              <w:rPr>
                <w:rFonts w:asciiTheme="majorHAnsi" w:eastAsia="Times New Roman" w:hAnsiTheme="majorHAnsi" w:cstheme="majorHAnsi"/>
                <w:color w:val="auto"/>
                <w:szCs w:val="20"/>
                <w:lang w:eastAsia="en-GB"/>
              </w:rPr>
              <w:t>actors</w:t>
            </w:r>
          </w:p>
          <w:p w14:paraId="031CF8A5" w14:textId="455C1ADA" w:rsidR="00234569" w:rsidRDefault="00234569" w:rsidP="00234569">
            <w:pPr>
              <w:rPr>
                <w:rFonts w:asciiTheme="majorHAnsi" w:eastAsia="Times New Roman" w:hAnsiTheme="majorHAnsi" w:cstheme="majorHAnsi"/>
                <w:color w:val="auto"/>
                <w:szCs w:val="20"/>
                <w:lang w:eastAsia="en-GB"/>
              </w:rPr>
            </w:pPr>
          </w:p>
        </w:tc>
        <w:tc>
          <w:tcPr>
            <w:tcW w:w="2790" w:type="dxa"/>
            <w:shd w:val="clear" w:color="auto" w:fill="auto"/>
          </w:tcPr>
          <w:p w14:paraId="1BEDA6A6" w14:textId="77777777" w:rsidR="005915C4" w:rsidRPr="007F1801" w:rsidRDefault="005915C4" w:rsidP="005915C4">
            <w:pPr>
              <w:rPr>
                <w:rFonts w:ascii="Arial" w:eastAsia="Times New Roman" w:hAnsi="Arial" w:cs="Arial"/>
                <w:b/>
                <w:bCs/>
                <w:color w:val="auto"/>
                <w:szCs w:val="20"/>
              </w:rPr>
            </w:pPr>
          </w:p>
          <w:p w14:paraId="63224DAD" w14:textId="24D72FF6" w:rsidR="007F1801" w:rsidRPr="007F1801" w:rsidRDefault="007F1801" w:rsidP="005915C4">
            <w:pPr>
              <w:rPr>
                <w:rFonts w:ascii="Arial" w:eastAsia="Times New Roman" w:hAnsi="Arial" w:cs="Arial"/>
                <w:b/>
                <w:bCs/>
                <w:color w:val="auto"/>
                <w:szCs w:val="20"/>
              </w:rPr>
            </w:pPr>
            <w:r w:rsidRPr="007F1801">
              <w:rPr>
                <w:rFonts w:ascii="Arial" w:eastAsia="Times New Roman" w:hAnsi="Arial" w:cs="Arial"/>
                <w:b/>
                <w:bCs/>
                <w:color w:val="auto"/>
                <w:szCs w:val="20"/>
              </w:rPr>
              <w:t>Fire evacuation &amp; Emergency</w:t>
            </w:r>
          </w:p>
          <w:p w14:paraId="572BE04E" w14:textId="77777777" w:rsidR="007F1801" w:rsidRPr="007F1801" w:rsidRDefault="007F1801" w:rsidP="005915C4">
            <w:pPr>
              <w:rPr>
                <w:rFonts w:ascii="Arial" w:eastAsia="Times New Roman" w:hAnsi="Arial" w:cs="Arial"/>
                <w:b/>
                <w:bCs/>
                <w:color w:val="auto"/>
                <w:szCs w:val="20"/>
              </w:rPr>
            </w:pPr>
          </w:p>
          <w:p w14:paraId="426D4590" w14:textId="360ACB74" w:rsidR="005915C4" w:rsidRDefault="005915C4" w:rsidP="005915C4">
            <w:pPr>
              <w:rPr>
                <w:rFonts w:ascii="Arial" w:eastAsia="Times New Roman" w:hAnsi="Arial" w:cs="Arial"/>
                <w:color w:val="auto"/>
                <w:szCs w:val="20"/>
              </w:rPr>
            </w:pPr>
            <w:r w:rsidRPr="00960CF9">
              <w:rPr>
                <w:rFonts w:ascii="Arial" w:eastAsia="Times New Roman" w:hAnsi="Arial" w:cs="Arial"/>
                <w:color w:val="auto"/>
                <w:szCs w:val="20"/>
              </w:rPr>
              <w:t>In an accident or emergency situation employees do not need to maintain social distancing if it would be unsafe to do so</w:t>
            </w:r>
            <w:r>
              <w:rPr>
                <w:rFonts w:ascii="Arial" w:eastAsia="Times New Roman" w:hAnsi="Arial" w:cs="Arial"/>
                <w:color w:val="auto"/>
                <w:szCs w:val="20"/>
              </w:rPr>
              <w:t xml:space="preserve"> </w:t>
            </w:r>
          </w:p>
          <w:p w14:paraId="751283F2" w14:textId="4887AA87" w:rsidR="005915C4" w:rsidRPr="00F0536E" w:rsidRDefault="005915C4" w:rsidP="005915C4">
            <w:pPr>
              <w:spacing w:before="100" w:beforeAutospacing="1" w:after="100" w:afterAutospacing="1"/>
              <w:rPr>
                <w:rFonts w:ascii="Arial" w:eastAsia="Times New Roman" w:hAnsi="Arial" w:cs="Arial"/>
                <w:color w:val="auto"/>
                <w:szCs w:val="20"/>
                <w:lang w:eastAsia="en-GB"/>
              </w:rPr>
            </w:pPr>
            <w:r>
              <w:rPr>
                <w:rFonts w:ascii="Arial" w:eastAsia="Times New Roman" w:hAnsi="Arial" w:cs="Arial"/>
                <w:color w:val="auto"/>
                <w:szCs w:val="20"/>
              </w:rPr>
              <w:t xml:space="preserve">People who </w:t>
            </w:r>
            <w:proofErr w:type="gramStart"/>
            <w:r>
              <w:rPr>
                <w:rFonts w:ascii="Arial" w:eastAsia="Times New Roman" w:hAnsi="Arial" w:cs="Arial"/>
                <w:color w:val="auto"/>
                <w:szCs w:val="20"/>
              </w:rPr>
              <w:t>offer assistance</w:t>
            </w:r>
            <w:proofErr w:type="gramEnd"/>
            <w:r>
              <w:rPr>
                <w:rFonts w:ascii="Arial" w:eastAsia="Times New Roman" w:hAnsi="Arial" w:cs="Arial"/>
                <w:color w:val="auto"/>
                <w:szCs w:val="20"/>
              </w:rPr>
              <w:t xml:space="preserve"> in an emergency situation, such as first aid or rescue, should carry out effective handwashing for at least 20 seconds, once safe to do so</w:t>
            </w:r>
            <w:r>
              <w:rPr>
                <w:rFonts w:ascii="Arial" w:eastAsia="Times New Roman" w:hAnsi="Arial" w:cs="Arial"/>
                <w:color w:val="auto"/>
                <w:szCs w:val="20"/>
              </w:rPr>
              <w:t>.</w:t>
            </w:r>
          </w:p>
          <w:p w14:paraId="59E287CB" w14:textId="4AB979EF" w:rsidR="00234569" w:rsidRPr="00B624AF" w:rsidRDefault="005915C4" w:rsidP="00234569">
            <w:pPr>
              <w:pStyle w:val="Heading1"/>
              <w:spacing w:before="240"/>
              <w:ind w:left="0"/>
              <w:rPr>
                <w:rFonts w:cstheme="majorHAnsi"/>
                <w:b w:val="0"/>
                <w:color w:val="auto"/>
                <w:sz w:val="20"/>
                <w:szCs w:val="20"/>
              </w:rPr>
            </w:pPr>
            <w:r>
              <w:rPr>
                <w:rFonts w:cstheme="majorHAnsi"/>
                <w:b w:val="0"/>
                <w:color w:val="auto"/>
                <w:sz w:val="20"/>
                <w:szCs w:val="20"/>
              </w:rPr>
              <w:t>F</w:t>
            </w:r>
            <w:r w:rsidR="00234569" w:rsidRPr="00B624AF">
              <w:rPr>
                <w:rFonts w:cstheme="majorHAnsi"/>
                <w:b w:val="0"/>
                <w:color w:val="auto"/>
                <w:sz w:val="20"/>
                <w:szCs w:val="20"/>
              </w:rPr>
              <w:t>ire evacuation drills are suspended during the coronavirus crisis</w:t>
            </w:r>
          </w:p>
          <w:p w14:paraId="71049C1B" w14:textId="77777777" w:rsidR="00234569" w:rsidRPr="00B624AF" w:rsidRDefault="00234569" w:rsidP="00234569">
            <w:pPr>
              <w:pStyle w:val="Heading1"/>
              <w:spacing w:before="240"/>
              <w:ind w:left="0"/>
              <w:rPr>
                <w:rFonts w:eastAsia="Times New Roman"/>
                <w:b w:val="0"/>
                <w:color w:val="auto"/>
                <w:sz w:val="20"/>
                <w:szCs w:val="20"/>
              </w:rPr>
            </w:pPr>
            <w:r w:rsidRPr="00B624AF">
              <w:rPr>
                <w:rFonts w:eastAsia="Times New Roman"/>
                <w:b w:val="0"/>
                <w:color w:val="auto"/>
                <w:sz w:val="20"/>
                <w:szCs w:val="20"/>
              </w:rPr>
              <w:t>Fire Testing of systems and extinguisher checks are carried out as normal</w:t>
            </w:r>
          </w:p>
          <w:p w14:paraId="2A255829" w14:textId="10A69667" w:rsidR="00234569" w:rsidRDefault="00234569" w:rsidP="00234569">
            <w:pPr>
              <w:pStyle w:val="Heading1"/>
              <w:spacing w:before="240"/>
              <w:ind w:left="0"/>
              <w:rPr>
                <w:b w:val="0"/>
                <w:color w:val="auto"/>
                <w:sz w:val="20"/>
                <w:szCs w:val="20"/>
              </w:rPr>
            </w:pPr>
            <w:r w:rsidRPr="00B624AF">
              <w:rPr>
                <w:b w:val="0"/>
                <w:color w:val="auto"/>
                <w:sz w:val="20"/>
                <w:szCs w:val="20"/>
              </w:rPr>
              <w:t xml:space="preserve">Fire doors must </w:t>
            </w:r>
            <w:r>
              <w:rPr>
                <w:b w:val="0"/>
                <w:color w:val="auto"/>
                <w:sz w:val="20"/>
                <w:szCs w:val="20"/>
              </w:rPr>
              <w:t>only be held open with purpose made units which release in the event of a fire alarm activation.</w:t>
            </w:r>
          </w:p>
          <w:p w14:paraId="05603C59" w14:textId="2D1318F4" w:rsidR="00234569" w:rsidRDefault="00234569" w:rsidP="00234569">
            <w:pPr>
              <w:pStyle w:val="Heading1"/>
              <w:spacing w:before="240"/>
              <w:ind w:left="0"/>
              <w:rPr>
                <w:b w:val="0"/>
                <w:color w:val="auto"/>
                <w:sz w:val="20"/>
                <w:szCs w:val="20"/>
              </w:rPr>
            </w:pPr>
            <w:r>
              <w:rPr>
                <w:b w:val="0"/>
                <w:color w:val="auto"/>
                <w:sz w:val="20"/>
                <w:szCs w:val="20"/>
              </w:rPr>
              <w:t>Regular fire drills have been carried out prior to this</w:t>
            </w:r>
          </w:p>
          <w:p w14:paraId="097B96A8" w14:textId="28AB0B4F" w:rsidR="00234569" w:rsidRPr="00D522A9" w:rsidRDefault="000F2199" w:rsidP="00D522A9">
            <w:pPr>
              <w:rPr>
                <w:rFonts w:asciiTheme="majorHAnsi" w:eastAsiaTheme="majorEastAsia" w:hAnsiTheme="majorHAnsi" w:cstheme="majorBidi"/>
                <w:color w:val="auto"/>
                <w:szCs w:val="20"/>
              </w:rPr>
            </w:pPr>
            <w:r w:rsidRPr="000F2199">
              <w:rPr>
                <w:rFonts w:asciiTheme="majorHAnsi" w:eastAsiaTheme="majorEastAsia" w:hAnsiTheme="majorHAnsi" w:cstheme="majorBidi"/>
                <w:color w:val="auto"/>
                <w:szCs w:val="20"/>
              </w:rPr>
              <w:t xml:space="preserve">COVID-19 Fire Evacuation Guidance has been issued and is available on the </w:t>
            </w:r>
            <w:proofErr w:type="spellStart"/>
            <w:r w:rsidRPr="000F2199">
              <w:rPr>
                <w:rFonts w:asciiTheme="majorHAnsi" w:eastAsiaTheme="majorEastAsia" w:hAnsiTheme="majorHAnsi" w:cstheme="majorBidi"/>
                <w:color w:val="auto"/>
                <w:szCs w:val="20"/>
              </w:rPr>
              <w:t>Homesafe</w:t>
            </w:r>
            <w:proofErr w:type="spellEnd"/>
            <w:r w:rsidRPr="000F2199">
              <w:rPr>
                <w:rFonts w:asciiTheme="majorHAnsi" w:eastAsiaTheme="majorEastAsia" w:hAnsiTheme="majorHAnsi" w:cstheme="majorBidi"/>
                <w:color w:val="auto"/>
                <w:szCs w:val="20"/>
              </w:rPr>
              <w:t xml:space="preserve"> site</w:t>
            </w:r>
          </w:p>
        </w:tc>
        <w:tc>
          <w:tcPr>
            <w:tcW w:w="567" w:type="dxa"/>
            <w:shd w:val="clear" w:color="auto" w:fill="auto"/>
          </w:tcPr>
          <w:p w14:paraId="654F4DCC" w14:textId="0B3F60F4"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426" w:type="dxa"/>
            <w:shd w:val="clear" w:color="auto" w:fill="auto"/>
          </w:tcPr>
          <w:p w14:paraId="2E6886BC" w14:textId="197719EE"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7B05999C" w14:textId="092A762A"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835" w:type="dxa"/>
            <w:shd w:val="clear" w:color="auto" w:fill="auto"/>
          </w:tcPr>
          <w:p w14:paraId="1214F200" w14:textId="0FBA3618" w:rsidR="00234569" w:rsidRPr="00753DD5" w:rsidRDefault="00234569" w:rsidP="00234569">
            <w:pPr>
              <w:spacing w:after="120"/>
              <w:rPr>
                <w:rFonts w:ascii="Arial" w:eastAsia="Times New Roman" w:hAnsi="Arial" w:cs="Arial"/>
                <w:color w:val="auto"/>
                <w:szCs w:val="20"/>
                <w:lang w:eastAsia="en-GB"/>
              </w:rPr>
            </w:pPr>
            <w:r w:rsidRPr="00753DD5">
              <w:rPr>
                <w:rFonts w:eastAsia="Times New Roman" w:cstheme="majorHAnsi"/>
                <w:color w:val="auto"/>
                <w:szCs w:val="20"/>
                <w:lang w:eastAsia="en-GB"/>
              </w:rPr>
              <w:t>T</w:t>
            </w:r>
            <w:r w:rsidRPr="00753DD5">
              <w:rPr>
                <w:rFonts w:ascii="Arial" w:eastAsia="Times New Roman" w:hAnsi="Arial" w:cs="Arial"/>
                <w:color w:val="auto"/>
                <w:szCs w:val="20"/>
                <w:lang w:eastAsia="en-GB"/>
              </w:rPr>
              <w:t xml:space="preserve">o minimise hand contact, where possible, consider the installation of devices such as, the </w:t>
            </w:r>
            <w:proofErr w:type="spellStart"/>
            <w:r w:rsidRPr="00753DD5">
              <w:rPr>
                <w:rFonts w:ascii="Arial" w:eastAsia="Times New Roman" w:hAnsi="Arial" w:cs="Arial"/>
                <w:color w:val="auto"/>
                <w:szCs w:val="20"/>
                <w:lang w:eastAsia="en-GB"/>
              </w:rPr>
              <w:t>Dorguard</w:t>
            </w:r>
            <w:proofErr w:type="spellEnd"/>
            <w:r w:rsidRPr="00753DD5">
              <w:rPr>
                <w:rFonts w:ascii="Arial" w:eastAsia="Times New Roman" w:hAnsi="Arial" w:cs="Arial"/>
                <w:color w:val="auto"/>
                <w:szCs w:val="20"/>
                <w:lang w:eastAsia="en-GB"/>
              </w:rPr>
              <w:t xml:space="preserve"> Fire Door retainer, which will safely hold fire doors open and will release if the fire alarm is activated</w:t>
            </w:r>
          </w:p>
          <w:p w14:paraId="75B9E8FE" w14:textId="77777777" w:rsidR="00234569" w:rsidRDefault="00234569" w:rsidP="00234569">
            <w:pPr>
              <w:spacing w:after="120"/>
              <w:rPr>
                <w:rFonts w:ascii="Arial" w:eastAsia="Times New Roman" w:hAnsi="Arial" w:cs="Arial"/>
                <w:color w:val="3C4245"/>
                <w:szCs w:val="20"/>
                <w:lang w:eastAsia="en-GB"/>
              </w:rPr>
            </w:pPr>
          </w:p>
          <w:p w14:paraId="20E2E22C" w14:textId="6D2EDB79" w:rsidR="00234569" w:rsidRPr="00AF4C54" w:rsidRDefault="00234569" w:rsidP="00234569">
            <w:pPr>
              <w:spacing w:after="120"/>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 xml:space="preserve">Re-instate regular fire drills taking account of social distancing and other current corporate covid guidance which can be found on the </w:t>
            </w:r>
            <w:proofErr w:type="spellStart"/>
            <w:r>
              <w:rPr>
                <w:rFonts w:asciiTheme="majorHAnsi" w:eastAsia="Times New Roman" w:hAnsiTheme="majorHAnsi" w:cstheme="majorHAnsi"/>
                <w:color w:val="auto"/>
                <w:szCs w:val="20"/>
                <w:lang w:eastAsia="en-GB"/>
              </w:rPr>
              <w:t>Homesafe</w:t>
            </w:r>
            <w:proofErr w:type="spellEnd"/>
            <w:r>
              <w:rPr>
                <w:rFonts w:asciiTheme="majorHAnsi" w:eastAsia="Times New Roman" w:hAnsiTheme="majorHAnsi" w:cstheme="majorHAnsi"/>
                <w:color w:val="auto"/>
                <w:szCs w:val="20"/>
                <w:lang w:eastAsia="en-GB"/>
              </w:rPr>
              <w:t xml:space="preserve"> page. </w:t>
            </w:r>
          </w:p>
        </w:tc>
        <w:tc>
          <w:tcPr>
            <w:tcW w:w="567" w:type="dxa"/>
            <w:shd w:val="clear" w:color="auto" w:fill="auto"/>
          </w:tcPr>
          <w:p w14:paraId="3B0B660F" w14:textId="5B46AB99"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567" w:type="dxa"/>
            <w:shd w:val="clear" w:color="auto" w:fill="auto"/>
          </w:tcPr>
          <w:p w14:paraId="3F573081" w14:textId="318718BC"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1</w:t>
            </w:r>
          </w:p>
        </w:tc>
        <w:tc>
          <w:tcPr>
            <w:tcW w:w="567" w:type="dxa"/>
            <w:shd w:val="clear" w:color="auto" w:fill="92D050"/>
          </w:tcPr>
          <w:p w14:paraId="0EECA3A7" w14:textId="4131E0BA" w:rsidR="00234569" w:rsidRPr="00AF4C54" w:rsidRDefault="00234569" w:rsidP="00234569">
            <w:pPr>
              <w:jc w:val="cente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4</w:t>
            </w:r>
          </w:p>
        </w:tc>
        <w:tc>
          <w:tcPr>
            <w:tcW w:w="2126" w:type="dxa"/>
            <w:shd w:val="clear" w:color="auto" w:fill="auto"/>
          </w:tcPr>
          <w:p w14:paraId="41773D24" w14:textId="2747D242" w:rsidR="00234569" w:rsidRDefault="00234569" w:rsidP="00234569">
            <w:pPr>
              <w:rPr>
                <w:rFonts w:asciiTheme="majorHAnsi" w:eastAsia="Times New Roman" w:hAnsiTheme="majorHAnsi" w:cstheme="majorHAnsi"/>
                <w:color w:val="auto"/>
                <w:szCs w:val="20"/>
                <w:lang w:eastAsia="en-GB"/>
              </w:rPr>
            </w:pPr>
          </w:p>
          <w:p w14:paraId="46871CBA" w14:textId="77777777" w:rsidR="00234569" w:rsidRDefault="00234569" w:rsidP="00234569">
            <w:pPr>
              <w:rPr>
                <w:rFonts w:asciiTheme="majorHAnsi" w:eastAsia="Times New Roman" w:hAnsiTheme="majorHAnsi" w:cstheme="majorHAnsi"/>
                <w:color w:val="auto"/>
                <w:szCs w:val="20"/>
                <w:lang w:eastAsia="en-GB"/>
              </w:rPr>
            </w:pPr>
          </w:p>
          <w:p w14:paraId="06E56CEB" w14:textId="77777777" w:rsidR="00234569" w:rsidRDefault="00234569" w:rsidP="00234569">
            <w:pPr>
              <w:rPr>
                <w:rFonts w:asciiTheme="majorHAnsi" w:eastAsia="Times New Roman" w:hAnsiTheme="majorHAnsi" w:cstheme="majorHAnsi"/>
                <w:color w:val="auto"/>
                <w:szCs w:val="20"/>
                <w:lang w:eastAsia="en-GB"/>
              </w:rPr>
            </w:pPr>
          </w:p>
          <w:p w14:paraId="7571988C" w14:textId="77777777" w:rsidR="00234569" w:rsidRDefault="00234569" w:rsidP="00234569">
            <w:pPr>
              <w:rPr>
                <w:rFonts w:asciiTheme="majorHAnsi" w:eastAsia="Times New Roman" w:hAnsiTheme="majorHAnsi" w:cstheme="majorHAnsi"/>
                <w:color w:val="auto"/>
                <w:szCs w:val="20"/>
                <w:lang w:eastAsia="en-GB"/>
              </w:rPr>
            </w:pPr>
          </w:p>
          <w:p w14:paraId="7AFDF68E" w14:textId="3ADFADDA" w:rsidR="00234569" w:rsidRDefault="00234569" w:rsidP="00234569">
            <w:pPr>
              <w:rPr>
                <w:rFonts w:asciiTheme="majorHAnsi" w:eastAsia="Times New Roman" w:hAnsiTheme="majorHAnsi" w:cstheme="majorHAnsi"/>
                <w:color w:val="auto"/>
                <w:szCs w:val="20"/>
                <w:lang w:eastAsia="en-GB"/>
              </w:rPr>
            </w:pPr>
            <w:r>
              <w:rPr>
                <w:noProof/>
              </w:rPr>
              <w:drawing>
                <wp:inline distT="0" distB="0" distL="0" distR="0" wp14:anchorId="321D64A1" wp14:editId="2CAA4590">
                  <wp:extent cx="819150" cy="819150"/>
                  <wp:effectExtent l="0" t="0" r="0" b="0"/>
                  <wp:docPr id="3" name="Picture 3" descr="Dorgard LL800 Hold-Open Fire Door Retainer Black (37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gard LL800 Hold-Open Fire Door Retainer Black (378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28779955" w14:textId="77777777" w:rsidR="00234569" w:rsidRDefault="00234569" w:rsidP="00234569">
            <w:pPr>
              <w:rPr>
                <w:rFonts w:asciiTheme="majorHAnsi" w:eastAsia="Times New Roman" w:hAnsiTheme="majorHAnsi" w:cstheme="majorHAnsi"/>
                <w:color w:val="auto"/>
                <w:szCs w:val="20"/>
                <w:lang w:eastAsia="en-GB"/>
              </w:rPr>
            </w:pPr>
          </w:p>
          <w:p w14:paraId="1671739C" w14:textId="7BE8AE67" w:rsidR="00234569" w:rsidRDefault="00234569" w:rsidP="00234569">
            <w:pPr>
              <w:rPr>
                <w:rFonts w:asciiTheme="majorHAnsi" w:eastAsia="Times New Roman" w:hAnsiTheme="majorHAnsi" w:cstheme="majorHAnsi"/>
                <w:color w:val="auto"/>
                <w:szCs w:val="20"/>
                <w:lang w:eastAsia="en-GB"/>
              </w:rPr>
            </w:pPr>
            <w:r>
              <w:rPr>
                <w:rFonts w:asciiTheme="majorHAnsi" w:eastAsia="Times New Roman" w:hAnsiTheme="majorHAnsi" w:cstheme="majorHAnsi"/>
                <w:color w:val="auto"/>
                <w:szCs w:val="20"/>
                <w:lang w:eastAsia="en-GB"/>
              </w:rPr>
              <w:t>For more information:</w:t>
            </w:r>
          </w:p>
          <w:p w14:paraId="196CDFDF" w14:textId="77777777" w:rsidR="00234569" w:rsidRPr="00401106" w:rsidRDefault="00234569" w:rsidP="00234569">
            <w:pPr>
              <w:pStyle w:val="Heading3"/>
              <w:numPr>
                <w:ilvl w:val="0"/>
                <w:numId w:val="0"/>
              </w:numPr>
              <w:spacing w:after="0"/>
              <w:ind w:left="34"/>
              <w:rPr>
                <w:rStyle w:val="Hyperlink"/>
                <w:rFonts w:eastAsiaTheme="minorHAnsi" w:cstheme="minorBidi"/>
              </w:rPr>
            </w:pPr>
            <w:r w:rsidRPr="00401106">
              <w:rPr>
                <w:rStyle w:val="Hyperlink"/>
                <w:rFonts w:eastAsiaTheme="minorHAnsi" w:cstheme="minorBidi"/>
              </w:rPr>
              <w:t xml:space="preserve">Black Dorgard Auto Release Fire Door Retainer Holder Closer Wireless </w:t>
            </w:r>
            <w:proofErr w:type="gramStart"/>
            <w:r w:rsidRPr="00401106">
              <w:rPr>
                <w:rStyle w:val="Hyperlink"/>
                <w:rFonts w:eastAsiaTheme="minorHAnsi" w:cstheme="minorBidi"/>
              </w:rPr>
              <w:t>From</w:t>
            </w:r>
            <w:proofErr w:type="gramEnd"/>
            <w:r w:rsidRPr="00401106">
              <w:rPr>
                <w:rStyle w:val="Hyperlink"/>
                <w:rFonts w:eastAsiaTheme="minorHAnsi" w:cstheme="minorBidi"/>
              </w:rPr>
              <w:t xml:space="preserve"> Fire Protection Shop</w:t>
            </w:r>
          </w:p>
          <w:p w14:paraId="274EE887" w14:textId="3FA1E912" w:rsidR="00234569" w:rsidRPr="00AF4C54" w:rsidRDefault="00234569" w:rsidP="00234569">
            <w:pPr>
              <w:rPr>
                <w:rFonts w:asciiTheme="majorHAnsi" w:eastAsia="Times New Roman" w:hAnsiTheme="majorHAnsi" w:cstheme="majorHAnsi"/>
                <w:color w:val="auto"/>
                <w:szCs w:val="20"/>
                <w:lang w:eastAsia="en-GB"/>
              </w:rPr>
            </w:pPr>
          </w:p>
        </w:tc>
      </w:tr>
    </w:tbl>
    <w:tbl>
      <w:tblPr>
        <w:tblStyle w:val="TableGrid"/>
        <w:tblW w:w="16019" w:type="dxa"/>
        <w:tblInd w:w="-426" w:type="dxa"/>
        <w:tblLayout w:type="fixed"/>
        <w:tblLook w:val="04A0" w:firstRow="1" w:lastRow="0" w:firstColumn="1" w:lastColumn="0" w:noHBand="0" w:noVBand="1"/>
      </w:tblPr>
      <w:tblGrid>
        <w:gridCol w:w="1493"/>
        <w:gridCol w:w="497"/>
        <w:gridCol w:w="1325"/>
        <w:gridCol w:w="1325"/>
        <w:gridCol w:w="1325"/>
        <w:gridCol w:w="1325"/>
        <w:gridCol w:w="1325"/>
        <w:gridCol w:w="1657"/>
        <w:gridCol w:w="1657"/>
        <w:gridCol w:w="1657"/>
        <w:gridCol w:w="1657"/>
        <w:gridCol w:w="776"/>
      </w:tblGrid>
      <w:tr w:rsidR="00967AFE" w:rsidRPr="00331BEA" w14:paraId="4D29BDDE" w14:textId="77777777" w:rsidTr="00603E03">
        <w:trPr>
          <w:gridAfter w:val="1"/>
          <w:wAfter w:w="776" w:type="dxa"/>
          <w:trHeight w:val="478"/>
        </w:trPr>
        <w:tc>
          <w:tcPr>
            <w:tcW w:w="1990" w:type="dxa"/>
            <w:gridSpan w:val="2"/>
            <w:tcBorders>
              <w:top w:val="nil"/>
              <w:left w:val="nil"/>
              <w:bottom w:val="nil"/>
            </w:tcBorders>
          </w:tcPr>
          <w:p w14:paraId="0FD2017B" w14:textId="310A3D18" w:rsidR="00967AFE" w:rsidRPr="00331BEA" w:rsidRDefault="00967AFE" w:rsidP="002F40CF">
            <w:pPr>
              <w:rPr>
                <w:rFonts w:cstheme="minorHAnsi"/>
                <w:b/>
              </w:rPr>
            </w:pPr>
            <w:bookmarkStart w:id="0" w:name="_Table_1"/>
            <w:bookmarkEnd w:id="0"/>
            <w:r w:rsidRPr="00331BEA">
              <w:rPr>
                <w:rFonts w:cstheme="minorHAnsi"/>
                <w:b/>
              </w:rPr>
              <w:t>RISK RATING TABLE</w:t>
            </w:r>
          </w:p>
        </w:tc>
        <w:tc>
          <w:tcPr>
            <w:tcW w:w="6625" w:type="dxa"/>
            <w:gridSpan w:val="5"/>
            <w:tcBorders>
              <w:right w:val="single" w:sz="4" w:space="0" w:color="auto"/>
            </w:tcBorders>
          </w:tcPr>
          <w:p w14:paraId="068F8C0D"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Probability / Likelihood</w:t>
            </w:r>
          </w:p>
        </w:tc>
        <w:tc>
          <w:tcPr>
            <w:tcW w:w="1657" w:type="dxa"/>
            <w:tcBorders>
              <w:top w:val="nil"/>
              <w:left w:val="single" w:sz="4" w:space="0" w:color="auto"/>
              <w:bottom w:val="nil"/>
              <w:right w:val="nil"/>
            </w:tcBorders>
          </w:tcPr>
          <w:p w14:paraId="4BFC8352"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bottom w:val="nil"/>
              <w:right w:val="nil"/>
            </w:tcBorders>
          </w:tcPr>
          <w:p w14:paraId="3146CE43"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bottom w:val="nil"/>
              <w:right w:val="nil"/>
            </w:tcBorders>
            <w:shd w:val="clear" w:color="auto" w:fill="BADCFC" w:themeFill="accent4" w:themeFillTint="33"/>
          </w:tcPr>
          <w:p w14:paraId="0463A248" w14:textId="77777777" w:rsidR="00967AFE" w:rsidRPr="00331BEA" w:rsidRDefault="00967AFE" w:rsidP="00967AFE">
            <w:pPr>
              <w:pStyle w:val="Heading3"/>
              <w:numPr>
                <w:ilvl w:val="0"/>
                <w:numId w:val="0"/>
              </w:numPr>
              <w:spacing w:after="0" w:line="240" w:lineRule="auto"/>
              <w:jc w:val="center"/>
              <w:outlineLvl w:val="2"/>
              <w:rPr>
                <w:rFonts w:cstheme="minorHAnsi"/>
                <w:sz w:val="16"/>
                <w:szCs w:val="16"/>
              </w:rPr>
            </w:pPr>
            <w:r w:rsidRPr="00331BEA">
              <w:rPr>
                <w:rFonts w:cstheme="minorHAnsi"/>
                <w:sz w:val="16"/>
                <w:szCs w:val="16"/>
              </w:rPr>
              <w:t>Guidance Notes</w:t>
            </w:r>
          </w:p>
        </w:tc>
        <w:tc>
          <w:tcPr>
            <w:tcW w:w="1657" w:type="dxa"/>
            <w:tcBorders>
              <w:top w:val="nil"/>
              <w:left w:val="nil"/>
              <w:bottom w:val="nil"/>
              <w:right w:val="nil"/>
            </w:tcBorders>
          </w:tcPr>
          <w:p w14:paraId="7D5551A2"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r>
      <w:tr w:rsidR="00967AFE" w:rsidRPr="00331BEA" w14:paraId="4A66A08F" w14:textId="77777777" w:rsidTr="00603E03">
        <w:trPr>
          <w:gridAfter w:val="1"/>
          <w:wAfter w:w="776" w:type="dxa"/>
          <w:trHeight w:val="433"/>
        </w:trPr>
        <w:tc>
          <w:tcPr>
            <w:tcW w:w="1990" w:type="dxa"/>
            <w:gridSpan w:val="2"/>
            <w:tcBorders>
              <w:top w:val="nil"/>
              <w:left w:val="nil"/>
              <w:bottom w:val="nil"/>
            </w:tcBorders>
          </w:tcPr>
          <w:p w14:paraId="5565DDF7" w14:textId="77777777" w:rsidR="00967AFE" w:rsidRPr="00331BEA" w:rsidRDefault="00967AFE" w:rsidP="002F40CF">
            <w:pPr>
              <w:pStyle w:val="Heading3"/>
              <w:numPr>
                <w:ilvl w:val="0"/>
                <w:numId w:val="0"/>
              </w:numPr>
              <w:outlineLvl w:val="2"/>
              <w:rPr>
                <w:rFonts w:cstheme="minorHAnsi"/>
                <w:sz w:val="16"/>
                <w:szCs w:val="16"/>
              </w:rPr>
            </w:pPr>
          </w:p>
        </w:tc>
        <w:tc>
          <w:tcPr>
            <w:tcW w:w="1325" w:type="dxa"/>
          </w:tcPr>
          <w:p w14:paraId="4001314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Highly Unlikely</w:t>
            </w:r>
          </w:p>
        </w:tc>
        <w:tc>
          <w:tcPr>
            <w:tcW w:w="1325" w:type="dxa"/>
          </w:tcPr>
          <w:p w14:paraId="08CC8E3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Unlikely</w:t>
            </w:r>
          </w:p>
        </w:tc>
        <w:tc>
          <w:tcPr>
            <w:tcW w:w="1325" w:type="dxa"/>
          </w:tcPr>
          <w:p w14:paraId="2A78C5E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Possible</w:t>
            </w:r>
          </w:p>
        </w:tc>
        <w:tc>
          <w:tcPr>
            <w:tcW w:w="1325" w:type="dxa"/>
          </w:tcPr>
          <w:p w14:paraId="764BD972"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Likely</w:t>
            </w:r>
          </w:p>
        </w:tc>
        <w:tc>
          <w:tcPr>
            <w:tcW w:w="1325" w:type="dxa"/>
            <w:tcBorders>
              <w:right w:val="single" w:sz="4" w:space="0" w:color="auto"/>
            </w:tcBorders>
          </w:tcPr>
          <w:p w14:paraId="56E1D7A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Very Likely</w:t>
            </w:r>
          </w:p>
        </w:tc>
        <w:tc>
          <w:tcPr>
            <w:tcW w:w="1657" w:type="dxa"/>
            <w:tcBorders>
              <w:top w:val="nil"/>
              <w:left w:val="single" w:sz="4" w:space="0" w:color="auto"/>
              <w:right w:val="nil"/>
            </w:tcBorders>
          </w:tcPr>
          <w:p w14:paraId="311B41F1"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right w:val="nil"/>
            </w:tcBorders>
          </w:tcPr>
          <w:p w14:paraId="7DBD8254"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right w:val="nil"/>
            </w:tcBorders>
          </w:tcPr>
          <w:p w14:paraId="6A3DD12A"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tcBorders>
              <w:top w:val="nil"/>
              <w:left w:val="nil"/>
              <w:right w:val="nil"/>
            </w:tcBorders>
          </w:tcPr>
          <w:p w14:paraId="608E33D0"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r>
      <w:tr w:rsidR="00A9711B" w:rsidRPr="00331BEA" w14:paraId="5B8AB2BD" w14:textId="77777777" w:rsidTr="00603E03">
        <w:trPr>
          <w:trHeight w:val="2079"/>
        </w:trPr>
        <w:tc>
          <w:tcPr>
            <w:tcW w:w="1493" w:type="dxa"/>
            <w:tcBorders>
              <w:top w:val="nil"/>
              <w:left w:val="nil"/>
              <w:right w:val="nil"/>
            </w:tcBorders>
          </w:tcPr>
          <w:p w14:paraId="5E2A5A4D" w14:textId="77777777" w:rsidR="00967AFE" w:rsidRPr="00331BEA" w:rsidRDefault="00967AFE" w:rsidP="002F40CF">
            <w:pPr>
              <w:pStyle w:val="Heading3"/>
              <w:numPr>
                <w:ilvl w:val="0"/>
                <w:numId w:val="0"/>
              </w:numPr>
              <w:outlineLvl w:val="2"/>
              <w:rPr>
                <w:rFonts w:cstheme="minorHAnsi"/>
                <w:sz w:val="16"/>
                <w:szCs w:val="16"/>
              </w:rPr>
            </w:pPr>
          </w:p>
        </w:tc>
        <w:tc>
          <w:tcPr>
            <w:tcW w:w="497" w:type="dxa"/>
            <w:tcBorders>
              <w:top w:val="nil"/>
              <w:left w:val="nil"/>
            </w:tcBorders>
          </w:tcPr>
          <w:p w14:paraId="19D71956" w14:textId="77777777" w:rsidR="00967AFE" w:rsidRPr="00331BEA" w:rsidRDefault="00967AFE" w:rsidP="002F40CF">
            <w:pPr>
              <w:pStyle w:val="Heading3"/>
              <w:numPr>
                <w:ilvl w:val="0"/>
                <w:numId w:val="0"/>
              </w:numPr>
              <w:outlineLvl w:val="2"/>
              <w:rPr>
                <w:rFonts w:cstheme="minorHAnsi"/>
                <w:sz w:val="16"/>
                <w:szCs w:val="16"/>
              </w:rPr>
            </w:pPr>
          </w:p>
        </w:tc>
        <w:tc>
          <w:tcPr>
            <w:tcW w:w="1325" w:type="dxa"/>
            <w:shd w:val="clear" w:color="auto" w:fill="BADCFC" w:themeFill="accent4" w:themeFillTint="33"/>
          </w:tcPr>
          <w:p w14:paraId="6BF3B827"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May occur in exceptional circumstances</w:t>
            </w:r>
            <w:r>
              <w:rPr>
                <w:rFonts w:cstheme="minorHAnsi"/>
                <w:sz w:val="14"/>
                <w:szCs w:val="14"/>
              </w:rPr>
              <w:t xml:space="preserve">, </w:t>
            </w:r>
            <w:r w:rsidRPr="00331BEA">
              <w:rPr>
                <w:rFonts w:cstheme="minorHAnsi"/>
                <w:sz w:val="14"/>
                <w:szCs w:val="14"/>
              </w:rPr>
              <w:t>so could happen but probably never will</w:t>
            </w:r>
          </w:p>
        </w:tc>
        <w:tc>
          <w:tcPr>
            <w:tcW w:w="1325" w:type="dxa"/>
            <w:shd w:val="clear" w:color="auto" w:fill="BADCFC" w:themeFill="accent4" w:themeFillTint="33"/>
          </w:tcPr>
          <w:p w14:paraId="7FECAE0B"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Not expected, but slight possibility it may occur at some time</w:t>
            </w:r>
          </w:p>
        </w:tc>
        <w:tc>
          <w:tcPr>
            <w:tcW w:w="1325" w:type="dxa"/>
            <w:shd w:val="clear" w:color="auto" w:fill="BADCFC" w:themeFill="accent4" w:themeFillTint="33"/>
          </w:tcPr>
          <w:p w14:paraId="35DDE232"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The event might occur at some time as there is a history of infrequent occurrence within the company</w:t>
            </w:r>
          </w:p>
        </w:tc>
        <w:tc>
          <w:tcPr>
            <w:tcW w:w="1325" w:type="dxa"/>
            <w:shd w:val="clear" w:color="auto" w:fill="BADCFC" w:themeFill="accent4" w:themeFillTint="33"/>
          </w:tcPr>
          <w:p w14:paraId="1C3B57EE"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 xml:space="preserve">There is a strong possibility the event will occur as there is a history of frequent occurrence within the company </w:t>
            </w:r>
          </w:p>
        </w:tc>
        <w:tc>
          <w:tcPr>
            <w:tcW w:w="1325" w:type="dxa"/>
            <w:shd w:val="clear" w:color="auto" w:fill="BADCFC" w:themeFill="accent4" w:themeFillTint="33"/>
          </w:tcPr>
          <w:p w14:paraId="2BA90F0B"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It is almost certain the event will occur</w:t>
            </w:r>
          </w:p>
        </w:tc>
        <w:tc>
          <w:tcPr>
            <w:tcW w:w="1657" w:type="dxa"/>
            <w:vMerge w:val="restart"/>
          </w:tcPr>
          <w:p w14:paraId="0FB2DAB6"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5B7D370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6DB6041A"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AC8487C"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091C4BD"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 xml:space="preserve">People, Employees or </w:t>
            </w:r>
            <w:r>
              <w:rPr>
                <w:rFonts w:cstheme="minorHAnsi"/>
                <w:b/>
                <w:sz w:val="16"/>
                <w:szCs w:val="16"/>
              </w:rPr>
              <w:t>T</w:t>
            </w:r>
            <w:r w:rsidRPr="00331BEA">
              <w:rPr>
                <w:rFonts w:cstheme="minorHAnsi"/>
                <w:b/>
                <w:sz w:val="16"/>
                <w:szCs w:val="16"/>
              </w:rPr>
              <w:t xml:space="preserve">hird </w:t>
            </w:r>
            <w:r>
              <w:rPr>
                <w:rFonts w:cstheme="minorHAnsi"/>
                <w:b/>
                <w:sz w:val="16"/>
                <w:szCs w:val="16"/>
              </w:rPr>
              <w:t>P</w:t>
            </w:r>
            <w:r w:rsidRPr="00331BEA">
              <w:rPr>
                <w:rFonts w:cstheme="minorHAnsi"/>
                <w:b/>
                <w:sz w:val="16"/>
                <w:szCs w:val="16"/>
              </w:rPr>
              <w:t>arties</w:t>
            </w:r>
          </w:p>
        </w:tc>
        <w:tc>
          <w:tcPr>
            <w:tcW w:w="1657" w:type="dxa"/>
            <w:vMerge w:val="restart"/>
          </w:tcPr>
          <w:p w14:paraId="23358511"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573EA122"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18B88BE4"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ADB6AF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4EA27378"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Property, Process, Machinery or Equipment</w:t>
            </w:r>
          </w:p>
        </w:tc>
        <w:tc>
          <w:tcPr>
            <w:tcW w:w="1657" w:type="dxa"/>
            <w:vMerge w:val="restart"/>
          </w:tcPr>
          <w:p w14:paraId="4934AD37"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4E60308"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70EFA8A"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64AE2F3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95520FA"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Environment</w:t>
            </w:r>
          </w:p>
        </w:tc>
        <w:tc>
          <w:tcPr>
            <w:tcW w:w="2433" w:type="dxa"/>
            <w:gridSpan w:val="2"/>
            <w:vMerge w:val="restart"/>
          </w:tcPr>
          <w:p w14:paraId="21DED6D0"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7CE3A1A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43BE924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00FEE0F3"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p>
          <w:p w14:paraId="4D08895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Vehicle</w:t>
            </w:r>
          </w:p>
        </w:tc>
      </w:tr>
      <w:tr w:rsidR="00A9711B" w:rsidRPr="00331BEA" w14:paraId="7295C16D" w14:textId="77777777" w:rsidTr="00603E03">
        <w:trPr>
          <w:trHeight w:val="258"/>
        </w:trPr>
        <w:tc>
          <w:tcPr>
            <w:tcW w:w="1493" w:type="dxa"/>
          </w:tcPr>
          <w:p w14:paraId="72F7EEEC" w14:textId="77777777" w:rsidR="00967AFE" w:rsidRPr="00331BEA" w:rsidRDefault="00967AFE" w:rsidP="002F40CF">
            <w:pPr>
              <w:pStyle w:val="Heading3"/>
              <w:numPr>
                <w:ilvl w:val="0"/>
                <w:numId w:val="0"/>
              </w:numPr>
              <w:outlineLvl w:val="2"/>
              <w:rPr>
                <w:rFonts w:cstheme="minorHAnsi"/>
                <w:b/>
                <w:sz w:val="14"/>
                <w:szCs w:val="14"/>
              </w:rPr>
            </w:pPr>
            <w:r w:rsidRPr="00331BEA">
              <w:rPr>
                <w:rFonts w:cstheme="minorHAnsi"/>
                <w:b/>
                <w:sz w:val="16"/>
                <w:szCs w:val="16"/>
              </w:rPr>
              <w:t>Severity</w:t>
            </w:r>
          </w:p>
        </w:tc>
        <w:tc>
          <w:tcPr>
            <w:tcW w:w="497" w:type="dxa"/>
            <w:vAlign w:val="center"/>
          </w:tcPr>
          <w:p w14:paraId="2C95D403" w14:textId="77777777" w:rsidR="00967AFE" w:rsidRPr="00331BEA" w:rsidRDefault="00967AFE" w:rsidP="002F40CF">
            <w:pPr>
              <w:pStyle w:val="Heading3"/>
              <w:numPr>
                <w:ilvl w:val="0"/>
                <w:numId w:val="0"/>
              </w:numPr>
              <w:jc w:val="center"/>
              <w:outlineLvl w:val="2"/>
              <w:rPr>
                <w:rFonts w:cstheme="minorHAnsi"/>
                <w:sz w:val="16"/>
                <w:szCs w:val="16"/>
              </w:rPr>
            </w:pPr>
          </w:p>
        </w:tc>
        <w:tc>
          <w:tcPr>
            <w:tcW w:w="1325" w:type="dxa"/>
            <w:shd w:val="clear" w:color="auto" w:fill="FFFFFF" w:themeFill="background1"/>
            <w:vAlign w:val="center"/>
          </w:tcPr>
          <w:p w14:paraId="0AF34FBC"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1</w:t>
            </w:r>
          </w:p>
        </w:tc>
        <w:tc>
          <w:tcPr>
            <w:tcW w:w="1325" w:type="dxa"/>
            <w:shd w:val="clear" w:color="auto" w:fill="FFFFFF" w:themeFill="background1"/>
            <w:vAlign w:val="center"/>
          </w:tcPr>
          <w:p w14:paraId="33468E34"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2</w:t>
            </w:r>
          </w:p>
        </w:tc>
        <w:tc>
          <w:tcPr>
            <w:tcW w:w="1325" w:type="dxa"/>
            <w:shd w:val="clear" w:color="auto" w:fill="FFFFFF" w:themeFill="background1"/>
            <w:vAlign w:val="center"/>
          </w:tcPr>
          <w:p w14:paraId="34CA2F7E"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3</w:t>
            </w:r>
          </w:p>
        </w:tc>
        <w:tc>
          <w:tcPr>
            <w:tcW w:w="1325" w:type="dxa"/>
            <w:shd w:val="clear" w:color="auto" w:fill="FFFFFF" w:themeFill="background1"/>
            <w:vAlign w:val="center"/>
          </w:tcPr>
          <w:p w14:paraId="4B8CBD01"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4</w:t>
            </w:r>
          </w:p>
        </w:tc>
        <w:tc>
          <w:tcPr>
            <w:tcW w:w="1325" w:type="dxa"/>
            <w:shd w:val="clear" w:color="auto" w:fill="FFFFFF" w:themeFill="background1"/>
            <w:vAlign w:val="center"/>
          </w:tcPr>
          <w:p w14:paraId="713BAD19" w14:textId="77777777" w:rsidR="00967AFE" w:rsidRPr="00331BEA" w:rsidRDefault="00967AFE" w:rsidP="00967AFE">
            <w:pPr>
              <w:pStyle w:val="Heading3"/>
              <w:numPr>
                <w:ilvl w:val="0"/>
                <w:numId w:val="0"/>
              </w:numPr>
              <w:spacing w:after="0" w:line="240" w:lineRule="auto"/>
              <w:jc w:val="center"/>
              <w:outlineLvl w:val="2"/>
              <w:rPr>
                <w:rFonts w:cstheme="minorHAnsi"/>
                <w:b/>
                <w:sz w:val="16"/>
                <w:szCs w:val="16"/>
              </w:rPr>
            </w:pPr>
            <w:r w:rsidRPr="00331BEA">
              <w:rPr>
                <w:rFonts w:cstheme="minorHAnsi"/>
                <w:b/>
                <w:sz w:val="16"/>
                <w:szCs w:val="16"/>
              </w:rPr>
              <w:t>5</w:t>
            </w:r>
          </w:p>
        </w:tc>
        <w:tc>
          <w:tcPr>
            <w:tcW w:w="1657" w:type="dxa"/>
            <w:vMerge/>
          </w:tcPr>
          <w:p w14:paraId="196C7AD7"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vMerge/>
          </w:tcPr>
          <w:p w14:paraId="71B14D2A"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1657" w:type="dxa"/>
            <w:vMerge/>
          </w:tcPr>
          <w:p w14:paraId="39EA33E7"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c>
          <w:tcPr>
            <w:tcW w:w="2433" w:type="dxa"/>
            <w:gridSpan w:val="2"/>
            <w:vMerge/>
          </w:tcPr>
          <w:p w14:paraId="68D5F145" w14:textId="77777777" w:rsidR="00967AFE" w:rsidRPr="00331BEA" w:rsidRDefault="00967AFE" w:rsidP="00967AFE">
            <w:pPr>
              <w:pStyle w:val="Heading3"/>
              <w:numPr>
                <w:ilvl w:val="0"/>
                <w:numId w:val="0"/>
              </w:numPr>
              <w:spacing w:after="0" w:line="240" w:lineRule="auto"/>
              <w:outlineLvl w:val="2"/>
              <w:rPr>
                <w:rFonts w:cstheme="minorHAnsi"/>
                <w:sz w:val="16"/>
                <w:szCs w:val="16"/>
              </w:rPr>
            </w:pPr>
          </w:p>
        </w:tc>
      </w:tr>
      <w:tr w:rsidR="00967AFE" w:rsidRPr="00331BEA" w14:paraId="610A50CF" w14:textId="77777777" w:rsidTr="00603E03">
        <w:trPr>
          <w:trHeight w:val="794"/>
        </w:trPr>
        <w:tc>
          <w:tcPr>
            <w:tcW w:w="1493" w:type="dxa"/>
          </w:tcPr>
          <w:p w14:paraId="762A58DF"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51A060F7"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No injury / no damage</w:t>
            </w:r>
          </w:p>
        </w:tc>
        <w:tc>
          <w:tcPr>
            <w:tcW w:w="497" w:type="dxa"/>
            <w:vAlign w:val="center"/>
          </w:tcPr>
          <w:p w14:paraId="10B4CA9C"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1</w:t>
            </w:r>
          </w:p>
        </w:tc>
        <w:tc>
          <w:tcPr>
            <w:tcW w:w="1325" w:type="dxa"/>
            <w:shd w:val="clear" w:color="auto" w:fill="00B050"/>
            <w:vAlign w:val="center"/>
          </w:tcPr>
          <w:p w14:paraId="02CD853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w:t>
            </w:r>
          </w:p>
        </w:tc>
        <w:tc>
          <w:tcPr>
            <w:tcW w:w="1325" w:type="dxa"/>
            <w:shd w:val="clear" w:color="auto" w:fill="00B050"/>
            <w:vAlign w:val="center"/>
          </w:tcPr>
          <w:p w14:paraId="217C277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w:t>
            </w:r>
          </w:p>
        </w:tc>
        <w:tc>
          <w:tcPr>
            <w:tcW w:w="1325" w:type="dxa"/>
            <w:shd w:val="clear" w:color="auto" w:fill="00B050"/>
            <w:vAlign w:val="center"/>
          </w:tcPr>
          <w:p w14:paraId="330382BD"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3</w:t>
            </w:r>
          </w:p>
        </w:tc>
        <w:tc>
          <w:tcPr>
            <w:tcW w:w="1325" w:type="dxa"/>
            <w:shd w:val="clear" w:color="auto" w:fill="00B050"/>
            <w:vAlign w:val="center"/>
          </w:tcPr>
          <w:p w14:paraId="28BB4A1A"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4</w:t>
            </w:r>
          </w:p>
        </w:tc>
        <w:tc>
          <w:tcPr>
            <w:tcW w:w="1325" w:type="dxa"/>
            <w:shd w:val="clear" w:color="auto" w:fill="00B050"/>
            <w:vAlign w:val="center"/>
          </w:tcPr>
          <w:p w14:paraId="34169F30"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5</w:t>
            </w:r>
          </w:p>
        </w:tc>
        <w:tc>
          <w:tcPr>
            <w:tcW w:w="1657" w:type="dxa"/>
            <w:shd w:val="clear" w:color="auto" w:fill="BADCFC" w:themeFill="accent4" w:themeFillTint="33"/>
          </w:tcPr>
          <w:p w14:paraId="62E5C2D0" w14:textId="77777777" w:rsidR="00967AFE" w:rsidRPr="00331BEA" w:rsidRDefault="00967AFE" w:rsidP="00967AFE">
            <w:pPr>
              <w:rPr>
                <w:rFonts w:cstheme="minorHAnsi"/>
              </w:rPr>
            </w:pPr>
            <w:r w:rsidRPr="00331BEA">
              <w:rPr>
                <w:rFonts w:cstheme="minorHAnsi"/>
                <w:sz w:val="14"/>
                <w:szCs w:val="14"/>
              </w:rPr>
              <w:t>No first aid required</w:t>
            </w:r>
          </w:p>
        </w:tc>
        <w:tc>
          <w:tcPr>
            <w:tcW w:w="1657" w:type="dxa"/>
            <w:shd w:val="clear" w:color="auto" w:fill="BADCFC" w:themeFill="accent4" w:themeFillTint="33"/>
          </w:tcPr>
          <w:p w14:paraId="236F7F41" w14:textId="77777777" w:rsidR="00967AFE" w:rsidRPr="00331BEA" w:rsidRDefault="00967AFE" w:rsidP="00967AFE">
            <w:pPr>
              <w:rPr>
                <w:rFonts w:cstheme="minorHAnsi"/>
              </w:rPr>
            </w:pPr>
            <w:r w:rsidRPr="00331BEA">
              <w:rPr>
                <w:rFonts w:cstheme="minorHAnsi"/>
                <w:sz w:val="14"/>
                <w:szCs w:val="14"/>
              </w:rPr>
              <w:t>Non-serious. No equipment or facility damage</w:t>
            </w:r>
          </w:p>
        </w:tc>
        <w:tc>
          <w:tcPr>
            <w:tcW w:w="1657" w:type="dxa"/>
            <w:shd w:val="clear" w:color="auto" w:fill="BADCFC" w:themeFill="accent4" w:themeFillTint="33"/>
          </w:tcPr>
          <w:p w14:paraId="0771A45A" w14:textId="77777777" w:rsidR="00967AFE" w:rsidRPr="00331BEA" w:rsidRDefault="00967AFE" w:rsidP="00967AFE">
            <w:pPr>
              <w:rPr>
                <w:rFonts w:cstheme="minorHAnsi"/>
              </w:rPr>
            </w:pPr>
            <w:r w:rsidRPr="00331BEA">
              <w:rPr>
                <w:rFonts w:cstheme="minorHAnsi"/>
                <w:sz w:val="14"/>
                <w:szCs w:val="14"/>
              </w:rPr>
              <w:t>Chemical spill, release or emission, contained and only minor clean up. No external reporting required.</w:t>
            </w:r>
          </w:p>
        </w:tc>
        <w:tc>
          <w:tcPr>
            <w:tcW w:w="2433" w:type="dxa"/>
            <w:gridSpan w:val="2"/>
            <w:shd w:val="clear" w:color="auto" w:fill="BADCFC" w:themeFill="accent4" w:themeFillTint="33"/>
          </w:tcPr>
          <w:p w14:paraId="2DBACBF7" w14:textId="77777777" w:rsidR="00967AFE" w:rsidRPr="00331BEA" w:rsidRDefault="00967AFE" w:rsidP="00A9711B">
            <w:pPr>
              <w:rPr>
                <w:rFonts w:cstheme="minorHAnsi"/>
                <w:sz w:val="14"/>
                <w:szCs w:val="14"/>
              </w:rPr>
            </w:pPr>
            <w:r w:rsidRPr="00331BEA">
              <w:rPr>
                <w:rFonts w:cstheme="minorHAnsi"/>
                <w:sz w:val="14"/>
                <w:szCs w:val="14"/>
              </w:rPr>
              <w:t>No injury caused by vehicle</w:t>
            </w:r>
          </w:p>
          <w:p w14:paraId="722F9034" w14:textId="77777777" w:rsidR="00967AFE" w:rsidRPr="00331BEA" w:rsidRDefault="00967AFE" w:rsidP="00A9711B">
            <w:pPr>
              <w:rPr>
                <w:rFonts w:cstheme="minorHAnsi"/>
                <w:sz w:val="14"/>
                <w:szCs w:val="14"/>
              </w:rPr>
            </w:pPr>
          </w:p>
          <w:p w14:paraId="25BC140D" w14:textId="77777777" w:rsidR="00967AFE" w:rsidRPr="00331BEA" w:rsidRDefault="00967AFE" w:rsidP="00A9711B">
            <w:pPr>
              <w:rPr>
                <w:rFonts w:cstheme="minorHAnsi"/>
                <w:sz w:val="14"/>
                <w:szCs w:val="14"/>
              </w:rPr>
            </w:pPr>
            <w:r w:rsidRPr="00331BEA">
              <w:rPr>
                <w:rFonts w:cstheme="minorHAnsi"/>
                <w:sz w:val="14"/>
                <w:szCs w:val="14"/>
              </w:rPr>
              <w:t>No damage to vehicle</w:t>
            </w:r>
          </w:p>
          <w:p w14:paraId="3B5A059F" w14:textId="77777777" w:rsidR="00967AFE" w:rsidRPr="00331BEA" w:rsidRDefault="00967AFE" w:rsidP="00A9711B">
            <w:pPr>
              <w:rPr>
                <w:rFonts w:cstheme="minorHAnsi"/>
                <w:sz w:val="14"/>
                <w:szCs w:val="14"/>
              </w:rPr>
            </w:pPr>
          </w:p>
          <w:p w14:paraId="079688DF" w14:textId="77777777" w:rsidR="00967AFE" w:rsidRPr="00331BEA" w:rsidRDefault="00967AFE" w:rsidP="00A9711B">
            <w:pPr>
              <w:rPr>
                <w:rFonts w:cstheme="minorHAnsi"/>
                <w:sz w:val="14"/>
                <w:szCs w:val="14"/>
              </w:rPr>
            </w:pPr>
            <w:r w:rsidRPr="00331BEA">
              <w:rPr>
                <w:rFonts w:cstheme="minorHAnsi"/>
                <w:sz w:val="14"/>
                <w:szCs w:val="14"/>
              </w:rPr>
              <w:t>No damage caused by vehicle</w:t>
            </w:r>
          </w:p>
          <w:p w14:paraId="350D79E7" w14:textId="77777777" w:rsidR="00967AFE" w:rsidRPr="00331BEA" w:rsidRDefault="00967AFE" w:rsidP="00A9711B">
            <w:pPr>
              <w:rPr>
                <w:rFonts w:cstheme="minorHAnsi"/>
                <w:sz w:val="14"/>
                <w:szCs w:val="14"/>
              </w:rPr>
            </w:pPr>
          </w:p>
        </w:tc>
      </w:tr>
      <w:tr w:rsidR="00967AFE" w:rsidRPr="00331BEA" w14:paraId="14611078" w14:textId="77777777" w:rsidTr="00603E03">
        <w:trPr>
          <w:trHeight w:val="794"/>
        </w:trPr>
        <w:tc>
          <w:tcPr>
            <w:tcW w:w="1493" w:type="dxa"/>
          </w:tcPr>
          <w:p w14:paraId="63CAF063"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Minor injury, cuts, abrasions, burns / minor damage</w:t>
            </w:r>
          </w:p>
        </w:tc>
        <w:tc>
          <w:tcPr>
            <w:tcW w:w="497" w:type="dxa"/>
            <w:vAlign w:val="center"/>
          </w:tcPr>
          <w:p w14:paraId="7B74E1F9"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2</w:t>
            </w:r>
          </w:p>
        </w:tc>
        <w:tc>
          <w:tcPr>
            <w:tcW w:w="1325" w:type="dxa"/>
            <w:shd w:val="clear" w:color="auto" w:fill="00B050"/>
            <w:vAlign w:val="center"/>
          </w:tcPr>
          <w:p w14:paraId="4E0E0FC2"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w:t>
            </w:r>
          </w:p>
        </w:tc>
        <w:tc>
          <w:tcPr>
            <w:tcW w:w="1325" w:type="dxa"/>
            <w:tcBorders>
              <w:bottom w:val="single" w:sz="4" w:space="0" w:color="auto"/>
            </w:tcBorders>
            <w:shd w:val="clear" w:color="auto" w:fill="00B050"/>
            <w:vAlign w:val="center"/>
          </w:tcPr>
          <w:p w14:paraId="0C7F5A8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4</w:t>
            </w:r>
          </w:p>
        </w:tc>
        <w:tc>
          <w:tcPr>
            <w:tcW w:w="1325" w:type="dxa"/>
            <w:tcBorders>
              <w:bottom w:val="single" w:sz="4" w:space="0" w:color="auto"/>
            </w:tcBorders>
            <w:shd w:val="clear" w:color="auto" w:fill="FFC000"/>
            <w:vAlign w:val="center"/>
          </w:tcPr>
          <w:p w14:paraId="0CC08061"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6</w:t>
            </w:r>
          </w:p>
        </w:tc>
        <w:tc>
          <w:tcPr>
            <w:tcW w:w="1325" w:type="dxa"/>
            <w:tcBorders>
              <w:bottom w:val="single" w:sz="4" w:space="0" w:color="auto"/>
            </w:tcBorders>
            <w:shd w:val="clear" w:color="auto" w:fill="FFC000"/>
            <w:vAlign w:val="center"/>
          </w:tcPr>
          <w:p w14:paraId="5009B778"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8</w:t>
            </w:r>
          </w:p>
        </w:tc>
        <w:tc>
          <w:tcPr>
            <w:tcW w:w="1325" w:type="dxa"/>
            <w:shd w:val="clear" w:color="auto" w:fill="FFC000"/>
            <w:vAlign w:val="center"/>
          </w:tcPr>
          <w:p w14:paraId="1FD05335"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10</w:t>
            </w:r>
          </w:p>
        </w:tc>
        <w:tc>
          <w:tcPr>
            <w:tcW w:w="1657" w:type="dxa"/>
            <w:shd w:val="clear" w:color="auto" w:fill="BADCFC" w:themeFill="accent4" w:themeFillTint="33"/>
          </w:tcPr>
          <w:p w14:paraId="1614DF37" w14:textId="77777777" w:rsidR="00967AFE" w:rsidRPr="00331BEA" w:rsidRDefault="00967AFE" w:rsidP="00967AFE">
            <w:pPr>
              <w:rPr>
                <w:rFonts w:cstheme="minorHAnsi"/>
              </w:rPr>
            </w:pPr>
            <w:r w:rsidRPr="00331BEA">
              <w:rPr>
                <w:rFonts w:cstheme="minorHAnsi"/>
                <w:sz w:val="14"/>
                <w:szCs w:val="14"/>
              </w:rPr>
              <w:t>First aid only</w:t>
            </w:r>
          </w:p>
        </w:tc>
        <w:tc>
          <w:tcPr>
            <w:tcW w:w="1657" w:type="dxa"/>
            <w:shd w:val="clear" w:color="auto" w:fill="BADCFC" w:themeFill="accent4" w:themeFillTint="33"/>
          </w:tcPr>
          <w:p w14:paraId="39C3F4FB" w14:textId="77777777" w:rsidR="00967AFE" w:rsidRPr="00331BEA" w:rsidRDefault="00967AFE" w:rsidP="00967AFE">
            <w:pPr>
              <w:rPr>
                <w:rFonts w:cstheme="minorHAnsi"/>
              </w:rPr>
            </w:pPr>
            <w:r w:rsidRPr="00331BEA">
              <w:rPr>
                <w:rFonts w:cstheme="minorHAnsi"/>
                <w:sz w:val="14"/>
                <w:szCs w:val="14"/>
              </w:rPr>
              <w:t>Minor subsystem loss and/or moderate facility damage</w:t>
            </w:r>
          </w:p>
        </w:tc>
        <w:tc>
          <w:tcPr>
            <w:tcW w:w="1657" w:type="dxa"/>
            <w:shd w:val="clear" w:color="auto" w:fill="BADCFC" w:themeFill="accent4" w:themeFillTint="33"/>
          </w:tcPr>
          <w:p w14:paraId="2D9A1D46" w14:textId="77777777" w:rsidR="00967AFE" w:rsidRPr="00331BEA" w:rsidRDefault="00967AFE" w:rsidP="00967AFE">
            <w:pPr>
              <w:rPr>
                <w:rFonts w:cstheme="minorHAnsi"/>
              </w:rPr>
            </w:pPr>
            <w:r w:rsidRPr="00331BEA">
              <w:rPr>
                <w:rFonts w:cstheme="minorHAnsi"/>
                <w:sz w:val="14"/>
                <w:szCs w:val="14"/>
              </w:rPr>
              <w:t>Chemical spill, release or emissions, requiring only minor clean up and no external reporting required</w:t>
            </w:r>
          </w:p>
        </w:tc>
        <w:tc>
          <w:tcPr>
            <w:tcW w:w="2433" w:type="dxa"/>
            <w:gridSpan w:val="2"/>
            <w:shd w:val="clear" w:color="auto" w:fill="BADCFC" w:themeFill="accent4" w:themeFillTint="33"/>
          </w:tcPr>
          <w:p w14:paraId="0C61C2FA" w14:textId="77777777" w:rsidR="00967AFE" w:rsidRPr="00331BEA" w:rsidRDefault="00967AFE" w:rsidP="00A9711B">
            <w:pPr>
              <w:rPr>
                <w:rFonts w:cstheme="minorHAnsi"/>
                <w:sz w:val="14"/>
                <w:szCs w:val="14"/>
              </w:rPr>
            </w:pPr>
            <w:r w:rsidRPr="00331BEA">
              <w:rPr>
                <w:rFonts w:cstheme="minorHAnsi"/>
                <w:sz w:val="14"/>
                <w:szCs w:val="14"/>
              </w:rPr>
              <w:t>Minor injury caused by vehicle</w:t>
            </w:r>
          </w:p>
          <w:p w14:paraId="1D819B4F" w14:textId="77777777" w:rsidR="00967AFE" w:rsidRPr="00331BEA" w:rsidRDefault="00967AFE" w:rsidP="00A9711B">
            <w:pPr>
              <w:rPr>
                <w:rFonts w:cstheme="minorHAnsi"/>
                <w:sz w:val="14"/>
                <w:szCs w:val="14"/>
              </w:rPr>
            </w:pPr>
          </w:p>
          <w:p w14:paraId="102FD8CE" w14:textId="77777777" w:rsidR="00967AFE" w:rsidRPr="00331BEA" w:rsidRDefault="00967AFE" w:rsidP="00A9711B">
            <w:pPr>
              <w:rPr>
                <w:rFonts w:cstheme="minorHAnsi"/>
                <w:sz w:val="14"/>
                <w:szCs w:val="14"/>
              </w:rPr>
            </w:pPr>
            <w:r w:rsidRPr="00331BEA">
              <w:rPr>
                <w:rFonts w:cstheme="minorHAnsi"/>
                <w:sz w:val="14"/>
                <w:szCs w:val="14"/>
              </w:rPr>
              <w:t>Minor damage to vehicle</w:t>
            </w:r>
          </w:p>
          <w:p w14:paraId="169D05AB" w14:textId="77777777" w:rsidR="00967AFE" w:rsidRPr="00331BEA" w:rsidRDefault="00967AFE" w:rsidP="00A9711B">
            <w:pPr>
              <w:rPr>
                <w:rFonts w:cstheme="minorHAnsi"/>
                <w:sz w:val="14"/>
                <w:szCs w:val="14"/>
              </w:rPr>
            </w:pPr>
          </w:p>
          <w:p w14:paraId="20EF38C1" w14:textId="77777777" w:rsidR="00967AFE" w:rsidRPr="00331BEA" w:rsidRDefault="00967AFE" w:rsidP="00A9711B">
            <w:pPr>
              <w:rPr>
                <w:rFonts w:cstheme="minorHAnsi"/>
                <w:sz w:val="14"/>
                <w:szCs w:val="14"/>
              </w:rPr>
            </w:pPr>
            <w:r w:rsidRPr="00331BEA">
              <w:rPr>
                <w:rFonts w:cstheme="minorHAnsi"/>
                <w:sz w:val="14"/>
                <w:szCs w:val="14"/>
              </w:rPr>
              <w:t>Minor damage caused by vehicle</w:t>
            </w:r>
          </w:p>
        </w:tc>
      </w:tr>
      <w:tr w:rsidR="00967AFE" w:rsidRPr="00331BEA" w14:paraId="5E52B681" w14:textId="77777777" w:rsidTr="00603E03">
        <w:trPr>
          <w:trHeight w:val="1286"/>
        </w:trPr>
        <w:tc>
          <w:tcPr>
            <w:tcW w:w="1493" w:type="dxa"/>
          </w:tcPr>
          <w:p w14:paraId="6AC18297"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1CBBC123"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 xml:space="preserve">Injury requiring hospital or </w:t>
            </w:r>
            <w:proofErr w:type="gramStart"/>
            <w:r w:rsidRPr="00331BEA">
              <w:rPr>
                <w:rFonts w:cstheme="minorHAnsi"/>
                <w:sz w:val="14"/>
                <w:szCs w:val="14"/>
              </w:rPr>
              <w:t>doctors</w:t>
            </w:r>
            <w:proofErr w:type="gramEnd"/>
            <w:r w:rsidRPr="00331BEA">
              <w:rPr>
                <w:rFonts w:cstheme="minorHAnsi"/>
                <w:sz w:val="14"/>
                <w:szCs w:val="14"/>
              </w:rPr>
              <w:t xml:space="preserve"> attention. Injury resulting in lost time</w:t>
            </w:r>
          </w:p>
        </w:tc>
        <w:tc>
          <w:tcPr>
            <w:tcW w:w="497" w:type="dxa"/>
            <w:vAlign w:val="center"/>
          </w:tcPr>
          <w:p w14:paraId="69ED0CDE"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3</w:t>
            </w:r>
          </w:p>
        </w:tc>
        <w:tc>
          <w:tcPr>
            <w:tcW w:w="1325" w:type="dxa"/>
            <w:shd w:val="clear" w:color="auto" w:fill="00B050"/>
            <w:vAlign w:val="center"/>
          </w:tcPr>
          <w:p w14:paraId="4613807B"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3</w:t>
            </w:r>
          </w:p>
        </w:tc>
        <w:tc>
          <w:tcPr>
            <w:tcW w:w="1325" w:type="dxa"/>
            <w:tcBorders>
              <w:bottom w:val="single" w:sz="4" w:space="0" w:color="auto"/>
            </w:tcBorders>
            <w:shd w:val="clear" w:color="auto" w:fill="FFC000"/>
            <w:vAlign w:val="center"/>
          </w:tcPr>
          <w:p w14:paraId="7534D4B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6</w:t>
            </w:r>
          </w:p>
        </w:tc>
        <w:tc>
          <w:tcPr>
            <w:tcW w:w="1325" w:type="dxa"/>
            <w:tcBorders>
              <w:bottom w:val="single" w:sz="4" w:space="0" w:color="auto"/>
            </w:tcBorders>
            <w:shd w:val="clear" w:color="auto" w:fill="FFC000"/>
            <w:vAlign w:val="center"/>
          </w:tcPr>
          <w:p w14:paraId="06D2194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9</w:t>
            </w:r>
          </w:p>
        </w:tc>
        <w:tc>
          <w:tcPr>
            <w:tcW w:w="1325" w:type="dxa"/>
            <w:tcBorders>
              <w:bottom w:val="single" w:sz="4" w:space="0" w:color="auto"/>
            </w:tcBorders>
            <w:shd w:val="clear" w:color="auto" w:fill="FFC000"/>
            <w:vAlign w:val="center"/>
          </w:tcPr>
          <w:p w14:paraId="45205856"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12</w:t>
            </w:r>
          </w:p>
        </w:tc>
        <w:tc>
          <w:tcPr>
            <w:tcW w:w="1325" w:type="dxa"/>
            <w:shd w:val="clear" w:color="auto" w:fill="FF0000"/>
            <w:vAlign w:val="center"/>
          </w:tcPr>
          <w:p w14:paraId="04E9C725"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15</w:t>
            </w:r>
          </w:p>
        </w:tc>
        <w:tc>
          <w:tcPr>
            <w:tcW w:w="1657" w:type="dxa"/>
            <w:shd w:val="clear" w:color="auto" w:fill="BADCFC" w:themeFill="accent4" w:themeFillTint="33"/>
          </w:tcPr>
          <w:p w14:paraId="17897923" w14:textId="77777777" w:rsidR="00967AFE" w:rsidRPr="00331BEA" w:rsidRDefault="00967AFE" w:rsidP="00967AFE">
            <w:pPr>
              <w:rPr>
                <w:rFonts w:cstheme="minorHAnsi"/>
              </w:rPr>
            </w:pPr>
            <w:r w:rsidRPr="00331BEA">
              <w:rPr>
                <w:rFonts w:cstheme="minorHAnsi"/>
                <w:sz w:val="14"/>
                <w:szCs w:val="14"/>
              </w:rPr>
              <w:t>Medical treatment or restricted work activity. Short term occupational illness.</w:t>
            </w:r>
          </w:p>
        </w:tc>
        <w:tc>
          <w:tcPr>
            <w:tcW w:w="1657" w:type="dxa"/>
            <w:shd w:val="clear" w:color="auto" w:fill="BADCFC" w:themeFill="accent4" w:themeFillTint="33"/>
          </w:tcPr>
          <w:p w14:paraId="0FF8EB04" w14:textId="77777777" w:rsidR="00967AFE" w:rsidRPr="00331BEA" w:rsidRDefault="00967AFE" w:rsidP="00967AFE">
            <w:pPr>
              <w:rPr>
                <w:rFonts w:cstheme="minorHAnsi"/>
              </w:rPr>
            </w:pPr>
            <w:r w:rsidRPr="00331BEA">
              <w:rPr>
                <w:rFonts w:cstheme="minorHAnsi"/>
                <w:sz w:val="14"/>
                <w:szCs w:val="14"/>
              </w:rPr>
              <w:t>Moderate system loss and/or moderate facility damage.</w:t>
            </w:r>
          </w:p>
        </w:tc>
        <w:tc>
          <w:tcPr>
            <w:tcW w:w="1657" w:type="dxa"/>
            <w:shd w:val="clear" w:color="auto" w:fill="BADCFC" w:themeFill="accent4" w:themeFillTint="33"/>
          </w:tcPr>
          <w:p w14:paraId="5B5CADE0" w14:textId="77777777" w:rsidR="00967AFE" w:rsidRPr="00331BEA" w:rsidRDefault="00967AFE" w:rsidP="00967AFE">
            <w:pPr>
              <w:rPr>
                <w:rFonts w:cstheme="minorHAnsi"/>
              </w:rPr>
            </w:pPr>
            <w:r w:rsidRPr="00331BEA">
              <w:rPr>
                <w:rFonts w:cstheme="minorHAnsi"/>
                <w:sz w:val="14"/>
                <w:szCs w:val="14"/>
              </w:rPr>
              <w:t>Chemical spill, release or emission which requires limited on-site clean-up and/or external reporting.</w:t>
            </w:r>
          </w:p>
        </w:tc>
        <w:tc>
          <w:tcPr>
            <w:tcW w:w="2433" w:type="dxa"/>
            <w:gridSpan w:val="2"/>
            <w:shd w:val="clear" w:color="auto" w:fill="BADCFC" w:themeFill="accent4" w:themeFillTint="33"/>
          </w:tcPr>
          <w:p w14:paraId="0D8757C6" w14:textId="77777777" w:rsidR="00967AFE" w:rsidRPr="00331BEA" w:rsidRDefault="00967AFE" w:rsidP="00A9711B">
            <w:pPr>
              <w:rPr>
                <w:rFonts w:cstheme="minorHAnsi"/>
                <w:sz w:val="14"/>
                <w:szCs w:val="14"/>
              </w:rPr>
            </w:pPr>
            <w:r w:rsidRPr="00331BEA">
              <w:rPr>
                <w:rFonts w:cstheme="minorHAnsi"/>
                <w:sz w:val="14"/>
                <w:szCs w:val="14"/>
              </w:rPr>
              <w:t>Injury requiring hospital treatment caused by vehicle</w:t>
            </w:r>
          </w:p>
          <w:p w14:paraId="1C3F01E7" w14:textId="77777777" w:rsidR="00967AFE" w:rsidRPr="00331BEA" w:rsidRDefault="00967AFE" w:rsidP="00A9711B">
            <w:pPr>
              <w:rPr>
                <w:rFonts w:cstheme="minorHAnsi"/>
                <w:sz w:val="14"/>
                <w:szCs w:val="14"/>
              </w:rPr>
            </w:pPr>
          </w:p>
          <w:p w14:paraId="3838AC85" w14:textId="77777777" w:rsidR="00967AFE" w:rsidRPr="00331BEA" w:rsidRDefault="00967AFE" w:rsidP="00A9711B">
            <w:pPr>
              <w:rPr>
                <w:rFonts w:cstheme="minorHAnsi"/>
                <w:sz w:val="14"/>
                <w:szCs w:val="14"/>
              </w:rPr>
            </w:pPr>
            <w:r w:rsidRPr="00331BEA">
              <w:rPr>
                <w:rFonts w:cstheme="minorHAnsi"/>
                <w:sz w:val="14"/>
                <w:szCs w:val="14"/>
              </w:rPr>
              <w:t>Moderate damage to vehicle</w:t>
            </w:r>
          </w:p>
          <w:p w14:paraId="713F4D98" w14:textId="77777777" w:rsidR="00967AFE" w:rsidRPr="00331BEA" w:rsidRDefault="00967AFE" w:rsidP="00A9711B">
            <w:pPr>
              <w:rPr>
                <w:rFonts w:cstheme="minorHAnsi"/>
                <w:sz w:val="14"/>
                <w:szCs w:val="14"/>
              </w:rPr>
            </w:pPr>
          </w:p>
          <w:p w14:paraId="2490B3E9" w14:textId="77777777" w:rsidR="00967AFE" w:rsidRPr="00331BEA" w:rsidRDefault="00967AFE" w:rsidP="00A9711B">
            <w:pPr>
              <w:rPr>
                <w:rFonts w:cstheme="minorHAnsi"/>
                <w:sz w:val="14"/>
                <w:szCs w:val="14"/>
              </w:rPr>
            </w:pPr>
            <w:r w:rsidRPr="00331BEA">
              <w:rPr>
                <w:rFonts w:cstheme="minorHAnsi"/>
                <w:sz w:val="14"/>
                <w:szCs w:val="14"/>
              </w:rPr>
              <w:t>Moderate damage caused by vehicle</w:t>
            </w:r>
          </w:p>
        </w:tc>
      </w:tr>
      <w:tr w:rsidR="00967AFE" w:rsidRPr="00331BEA" w14:paraId="6FF90CC6" w14:textId="77777777" w:rsidTr="00603E03">
        <w:trPr>
          <w:trHeight w:val="1077"/>
        </w:trPr>
        <w:tc>
          <w:tcPr>
            <w:tcW w:w="1493" w:type="dxa"/>
          </w:tcPr>
          <w:p w14:paraId="263049EF"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Major injury, fracture, dislocation, amputation. Disabling illness. Major damage</w:t>
            </w:r>
          </w:p>
        </w:tc>
        <w:tc>
          <w:tcPr>
            <w:tcW w:w="497" w:type="dxa"/>
            <w:vAlign w:val="center"/>
          </w:tcPr>
          <w:p w14:paraId="25910BD9"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4</w:t>
            </w:r>
          </w:p>
        </w:tc>
        <w:tc>
          <w:tcPr>
            <w:tcW w:w="1325" w:type="dxa"/>
            <w:shd w:val="clear" w:color="auto" w:fill="00B050"/>
            <w:vAlign w:val="center"/>
          </w:tcPr>
          <w:p w14:paraId="48805C3F"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4</w:t>
            </w:r>
          </w:p>
        </w:tc>
        <w:tc>
          <w:tcPr>
            <w:tcW w:w="1325" w:type="dxa"/>
            <w:tcBorders>
              <w:top w:val="single" w:sz="4" w:space="0" w:color="auto"/>
            </w:tcBorders>
            <w:shd w:val="clear" w:color="auto" w:fill="FFC000"/>
            <w:vAlign w:val="center"/>
          </w:tcPr>
          <w:p w14:paraId="7F5FC39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8</w:t>
            </w:r>
          </w:p>
        </w:tc>
        <w:tc>
          <w:tcPr>
            <w:tcW w:w="1325" w:type="dxa"/>
            <w:tcBorders>
              <w:top w:val="single" w:sz="4" w:space="0" w:color="auto"/>
            </w:tcBorders>
            <w:shd w:val="clear" w:color="auto" w:fill="FFC000"/>
            <w:vAlign w:val="center"/>
          </w:tcPr>
          <w:p w14:paraId="17E03900"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12</w:t>
            </w:r>
          </w:p>
        </w:tc>
        <w:tc>
          <w:tcPr>
            <w:tcW w:w="1325" w:type="dxa"/>
            <w:tcBorders>
              <w:top w:val="single" w:sz="4" w:space="0" w:color="auto"/>
            </w:tcBorders>
            <w:shd w:val="clear" w:color="auto" w:fill="FF0000"/>
            <w:vAlign w:val="center"/>
          </w:tcPr>
          <w:p w14:paraId="0FF77C43"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16</w:t>
            </w:r>
          </w:p>
        </w:tc>
        <w:tc>
          <w:tcPr>
            <w:tcW w:w="1325" w:type="dxa"/>
            <w:shd w:val="clear" w:color="auto" w:fill="FF0000"/>
            <w:vAlign w:val="center"/>
          </w:tcPr>
          <w:p w14:paraId="2466BFDA"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20</w:t>
            </w:r>
          </w:p>
        </w:tc>
        <w:tc>
          <w:tcPr>
            <w:tcW w:w="1657" w:type="dxa"/>
            <w:shd w:val="clear" w:color="auto" w:fill="BADCFC" w:themeFill="accent4" w:themeFillTint="33"/>
          </w:tcPr>
          <w:p w14:paraId="14DAD9CD" w14:textId="77777777" w:rsidR="00967AFE" w:rsidRPr="00331BEA" w:rsidRDefault="00967AFE" w:rsidP="00967AFE">
            <w:pPr>
              <w:rPr>
                <w:rFonts w:cstheme="minorHAnsi"/>
              </w:rPr>
            </w:pPr>
            <w:r w:rsidRPr="00331BEA">
              <w:rPr>
                <w:rFonts w:cstheme="minorHAnsi"/>
                <w:sz w:val="14"/>
                <w:szCs w:val="14"/>
              </w:rPr>
              <w:t>Lost time or temporary disability. Long term occupational illness.</w:t>
            </w:r>
          </w:p>
        </w:tc>
        <w:tc>
          <w:tcPr>
            <w:tcW w:w="1657" w:type="dxa"/>
            <w:shd w:val="clear" w:color="auto" w:fill="BADCFC" w:themeFill="accent4" w:themeFillTint="33"/>
          </w:tcPr>
          <w:p w14:paraId="2AE24B84" w14:textId="77777777" w:rsidR="00967AFE" w:rsidRPr="00331BEA" w:rsidRDefault="00967AFE" w:rsidP="00967AFE">
            <w:pPr>
              <w:rPr>
                <w:rFonts w:cstheme="minorHAnsi"/>
              </w:rPr>
            </w:pPr>
            <w:r w:rsidRPr="00331BEA">
              <w:rPr>
                <w:rFonts w:cstheme="minorHAnsi"/>
                <w:sz w:val="14"/>
                <w:szCs w:val="14"/>
              </w:rPr>
              <w:t>Major subsystem loss and/or severe facility damage</w:t>
            </w:r>
          </w:p>
        </w:tc>
        <w:tc>
          <w:tcPr>
            <w:tcW w:w="1657" w:type="dxa"/>
            <w:shd w:val="clear" w:color="auto" w:fill="BADCFC" w:themeFill="accent4" w:themeFillTint="33"/>
          </w:tcPr>
          <w:p w14:paraId="4677C9B7" w14:textId="77777777" w:rsidR="00967AFE" w:rsidRPr="00331BEA" w:rsidRDefault="00967AFE" w:rsidP="00967AFE">
            <w:pPr>
              <w:rPr>
                <w:rFonts w:cstheme="minorHAnsi"/>
              </w:rPr>
            </w:pPr>
            <w:r w:rsidRPr="00331BEA">
              <w:rPr>
                <w:rFonts w:cstheme="minorHAnsi"/>
                <w:sz w:val="14"/>
                <w:szCs w:val="14"/>
              </w:rPr>
              <w:t xml:space="preserve">Chemical spill, release or emission requiring major </w:t>
            </w:r>
            <w:proofErr w:type="gramStart"/>
            <w:r w:rsidRPr="00331BEA">
              <w:rPr>
                <w:rFonts w:cstheme="minorHAnsi"/>
                <w:sz w:val="14"/>
                <w:szCs w:val="14"/>
              </w:rPr>
              <w:t>on site</w:t>
            </w:r>
            <w:proofErr w:type="gramEnd"/>
            <w:r w:rsidRPr="00331BEA">
              <w:rPr>
                <w:rFonts w:cstheme="minorHAnsi"/>
                <w:sz w:val="14"/>
                <w:szCs w:val="14"/>
              </w:rPr>
              <w:t xml:space="preserve"> clean-up, temporary environmental or public health impact</w:t>
            </w:r>
          </w:p>
        </w:tc>
        <w:tc>
          <w:tcPr>
            <w:tcW w:w="2433" w:type="dxa"/>
            <w:gridSpan w:val="2"/>
            <w:shd w:val="clear" w:color="auto" w:fill="BADCFC" w:themeFill="accent4" w:themeFillTint="33"/>
          </w:tcPr>
          <w:p w14:paraId="7C82453F" w14:textId="77777777" w:rsidR="00967AFE" w:rsidRPr="00331BEA" w:rsidRDefault="00967AFE" w:rsidP="00A9711B">
            <w:pPr>
              <w:rPr>
                <w:rFonts w:cstheme="minorHAnsi"/>
                <w:sz w:val="14"/>
                <w:szCs w:val="14"/>
              </w:rPr>
            </w:pPr>
            <w:r w:rsidRPr="00331BEA">
              <w:rPr>
                <w:rFonts w:cstheme="minorHAnsi"/>
                <w:sz w:val="14"/>
                <w:szCs w:val="14"/>
              </w:rPr>
              <w:t>Major injury caused by vehicle</w:t>
            </w:r>
          </w:p>
          <w:p w14:paraId="2CA784F0" w14:textId="77777777" w:rsidR="00967AFE" w:rsidRPr="00331BEA" w:rsidRDefault="00967AFE" w:rsidP="00A9711B">
            <w:pPr>
              <w:rPr>
                <w:rFonts w:cstheme="minorHAnsi"/>
                <w:sz w:val="14"/>
                <w:szCs w:val="14"/>
              </w:rPr>
            </w:pPr>
          </w:p>
          <w:p w14:paraId="31A3B930" w14:textId="77777777" w:rsidR="00967AFE" w:rsidRPr="00331BEA" w:rsidRDefault="00967AFE" w:rsidP="00A9711B">
            <w:pPr>
              <w:rPr>
                <w:rFonts w:cstheme="minorHAnsi"/>
                <w:sz w:val="14"/>
                <w:szCs w:val="14"/>
              </w:rPr>
            </w:pPr>
            <w:r w:rsidRPr="00331BEA">
              <w:rPr>
                <w:rFonts w:cstheme="minorHAnsi"/>
                <w:sz w:val="14"/>
                <w:szCs w:val="14"/>
              </w:rPr>
              <w:t>Major damage to vehicle</w:t>
            </w:r>
          </w:p>
          <w:p w14:paraId="710443A5" w14:textId="77777777" w:rsidR="00967AFE" w:rsidRPr="00331BEA" w:rsidRDefault="00967AFE" w:rsidP="00A9711B">
            <w:pPr>
              <w:rPr>
                <w:rFonts w:cstheme="minorHAnsi"/>
                <w:sz w:val="14"/>
                <w:szCs w:val="14"/>
              </w:rPr>
            </w:pPr>
          </w:p>
          <w:p w14:paraId="4BA40FA5" w14:textId="77777777" w:rsidR="00967AFE" w:rsidRPr="00331BEA" w:rsidRDefault="00967AFE" w:rsidP="00A9711B">
            <w:pPr>
              <w:rPr>
                <w:rFonts w:cstheme="minorHAnsi"/>
                <w:sz w:val="14"/>
                <w:szCs w:val="14"/>
              </w:rPr>
            </w:pPr>
            <w:r w:rsidRPr="00331BEA">
              <w:rPr>
                <w:rFonts w:cstheme="minorHAnsi"/>
                <w:sz w:val="14"/>
                <w:szCs w:val="14"/>
              </w:rPr>
              <w:t>Major damage caused by vehicle</w:t>
            </w:r>
          </w:p>
        </w:tc>
      </w:tr>
      <w:tr w:rsidR="00967AFE" w:rsidRPr="00331BEA" w14:paraId="12485A2D" w14:textId="77777777" w:rsidTr="00603E03">
        <w:trPr>
          <w:trHeight w:val="794"/>
        </w:trPr>
        <w:tc>
          <w:tcPr>
            <w:tcW w:w="1493" w:type="dxa"/>
            <w:tcBorders>
              <w:bottom w:val="single" w:sz="4" w:space="0" w:color="auto"/>
            </w:tcBorders>
          </w:tcPr>
          <w:p w14:paraId="406BEDFB"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07959F50" w14:textId="77777777" w:rsidR="00967AFE" w:rsidRPr="00331BEA" w:rsidRDefault="00967AFE" w:rsidP="00967AFE">
            <w:pPr>
              <w:pStyle w:val="Heading3"/>
              <w:numPr>
                <w:ilvl w:val="0"/>
                <w:numId w:val="0"/>
              </w:numPr>
              <w:spacing w:after="0" w:line="240" w:lineRule="auto"/>
              <w:outlineLvl w:val="2"/>
              <w:rPr>
                <w:rFonts w:cstheme="minorHAnsi"/>
                <w:sz w:val="14"/>
                <w:szCs w:val="14"/>
              </w:rPr>
            </w:pPr>
          </w:p>
          <w:p w14:paraId="120D6D79" w14:textId="77777777" w:rsidR="00967AFE" w:rsidRPr="00331BEA" w:rsidRDefault="00967AFE" w:rsidP="00967AFE">
            <w:pPr>
              <w:pStyle w:val="Heading3"/>
              <w:numPr>
                <w:ilvl w:val="0"/>
                <w:numId w:val="0"/>
              </w:numPr>
              <w:spacing w:after="0" w:line="240" w:lineRule="auto"/>
              <w:outlineLvl w:val="2"/>
              <w:rPr>
                <w:rFonts w:cstheme="minorHAnsi"/>
                <w:sz w:val="14"/>
                <w:szCs w:val="14"/>
              </w:rPr>
            </w:pPr>
            <w:r w:rsidRPr="00331BEA">
              <w:rPr>
                <w:rFonts w:cstheme="minorHAnsi"/>
                <w:sz w:val="14"/>
                <w:szCs w:val="14"/>
              </w:rPr>
              <w:t>Fatality</w:t>
            </w:r>
          </w:p>
        </w:tc>
        <w:tc>
          <w:tcPr>
            <w:tcW w:w="497" w:type="dxa"/>
            <w:tcBorders>
              <w:bottom w:val="single" w:sz="4" w:space="0" w:color="auto"/>
            </w:tcBorders>
            <w:vAlign w:val="center"/>
          </w:tcPr>
          <w:p w14:paraId="282D7148" w14:textId="77777777" w:rsidR="00967AFE" w:rsidRPr="00331BEA" w:rsidRDefault="00967AFE" w:rsidP="002F40CF">
            <w:pPr>
              <w:pStyle w:val="Heading3"/>
              <w:numPr>
                <w:ilvl w:val="0"/>
                <w:numId w:val="0"/>
              </w:numPr>
              <w:jc w:val="center"/>
              <w:outlineLvl w:val="2"/>
              <w:rPr>
                <w:rFonts w:cstheme="minorHAnsi"/>
                <w:b/>
                <w:sz w:val="16"/>
                <w:szCs w:val="16"/>
              </w:rPr>
            </w:pPr>
            <w:r w:rsidRPr="00331BEA">
              <w:rPr>
                <w:rFonts w:cstheme="minorHAnsi"/>
                <w:b/>
                <w:sz w:val="16"/>
                <w:szCs w:val="16"/>
              </w:rPr>
              <w:t>5</w:t>
            </w:r>
          </w:p>
        </w:tc>
        <w:tc>
          <w:tcPr>
            <w:tcW w:w="1325" w:type="dxa"/>
            <w:tcBorders>
              <w:bottom w:val="single" w:sz="4" w:space="0" w:color="auto"/>
            </w:tcBorders>
            <w:shd w:val="clear" w:color="auto" w:fill="00B050"/>
            <w:vAlign w:val="center"/>
          </w:tcPr>
          <w:p w14:paraId="725FA514"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5</w:t>
            </w:r>
          </w:p>
        </w:tc>
        <w:tc>
          <w:tcPr>
            <w:tcW w:w="1325" w:type="dxa"/>
            <w:tcBorders>
              <w:bottom w:val="single" w:sz="4" w:space="0" w:color="auto"/>
            </w:tcBorders>
            <w:shd w:val="clear" w:color="auto" w:fill="FFC000"/>
            <w:vAlign w:val="center"/>
          </w:tcPr>
          <w:p w14:paraId="5A4CECDF"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10</w:t>
            </w:r>
          </w:p>
        </w:tc>
        <w:tc>
          <w:tcPr>
            <w:tcW w:w="1325" w:type="dxa"/>
            <w:tcBorders>
              <w:bottom w:val="single" w:sz="4" w:space="0" w:color="auto"/>
            </w:tcBorders>
            <w:shd w:val="clear" w:color="auto" w:fill="FF0000"/>
            <w:vAlign w:val="center"/>
          </w:tcPr>
          <w:p w14:paraId="5428038C"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15</w:t>
            </w:r>
          </w:p>
        </w:tc>
        <w:tc>
          <w:tcPr>
            <w:tcW w:w="1325" w:type="dxa"/>
            <w:tcBorders>
              <w:bottom w:val="single" w:sz="4" w:space="0" w:color="auto"/>
            </w:tcBorders>
            <w:shd w:val="clear" w:color="auto" w:fill="FF0000"/>
            <w:vAlign w:val="center"/>
          </w:tcPr>
          <w:p w14:paraId="1E1CF837"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20</w:t>
            </w:r>
          </w:p>
        </w:tc>
        <w:tc>
          <w:tcPr>
            <w:tcW w:w="1325" w:type="dxa"/>
            <w:tcBorders>
              <w:bottom w:val="single" w:sz="4" w:space="0" w:color="auto"/>
            </w:tcBorders>
            <w:shd w:val="clear" w:color="auto" w:fill="FF0000"/>
            <w:vAlign w:val="center"/>
          </w:tcPr>
          <w:p w14:paraId="586B0E1A" w14:textId="77777777" w:rsidR="00967AFE" w:rsidRPr="00331BEA" w:rsidRDefault="00967AFE" w:rsidP="00967AFE">
            <w:pPr>
              <w:pStyle w:val="Heading3"/>
              <w:numPr>
                <w:ilvl w:val="0"/>
                <w:numId w:val="0"/>
              </w:numPr>
              <w:spacing w:after="0" w:line="240" w:lineRule="auto"/>
              <w:jc w:val="center"/>
              <w:outlineLvl w:val="2"/>
              <w:rPr>
                <w:rFonts w:cstheme="minorHAnsi"/>
                <w:b/>
                <w:color w:val="000000" w:themeColor="text1"/>
                <w:sz w:val="16"/>
                <w:szCs w:val="16"/>
              </w:rPr>
            </w:pPr>
            <w:r w:rsidRPr="00331BEA">
              <w:rPr>
                <w:rFonts w:cstheme="minorHAnsi"/>
                <w:b/>
                <w:color w:val="000000" w:themeColor="text1"/>
                <w:sz w:val="16"/>
                <w:szCs w:val="16"/>
              </w:rPr>
              <w:t>25</w:t>
            </w:r>
          </w:p>
        </w:tc>
        <w:tc>
          <w:tcPr>
            <w:tcW w:w="1657" w:type="dxa"/>
            <w:tcBorders>
              <w:bottom w:val="single" w:sz="4" w:space="0" w:color="auto"/>
            </w:tcBorders>
            <w:shd w:val="clear" w:color="auto" w:fill="BADCFC" w:themeFill="accent4" w:themeFillTint="33"/>
          </w:tcPr>
          <w:p w14:paraId="1E08D729" w14:textId="77777777" w:rsidR="00967AFE" w:rsidRPr="00331BEA" w:rsidRDefault="00967AFE" w:rsidP="00967AFE">
            <w:pPr>
              <w:rPr>
                <w:rFonts w:cstheme="minorHAnsi"/>
              </w:rPr>
            </w:pPr>
            <w:r w:rsidRPr="00331BEA">
              <w:rPr>
                <w:rFonts w:cstheme="minorHAnsi"/>
                <w:sz w:val="14"/>
                <w:szCs w:val="14"/>
              </w:rPr>
              <w:t xml:space="preserve">Fatality or major disability </w:t>
            </w:r>
            <w:proofErr w:type="gramStart"/>
            <w:r w:rsidRPr="00331BEA">
              <w:rPr>
                <w:rFonts w:cstheme="minorHAnsi"/>
                <w:sz w:val="14"/>
                <w:szCs w:val="14"/>
              </w:rPr>
              <w:t>e.g.</w:t>
            </w:r>
            <w:proofErr w:type="gramEnd"/>
            <w:r w:rsidRPr="00331BEA">
              <w:rPr>
                <w:rFonts w:cstheme="minorHAnsi"/>
                <w:sz w:val="14"/>
                <w:szCs w:val="14"/>
              </w:rPr>
              <w:t xml:space="preserve"> loss of limb</w:t>
            </w:r>
          </w:p>
        </w:tc>
        <w:tc>
          <w:tcPr>
            <w:tcW w:w="1657" w:type="dxa"/>
            <w:tcBorders>
              <w:bottom w:val="single" w:sz="4" w:space="0" w:color="auto"/>
            </w:tcBorders>
            <w:shd w:val="clear" w:color="auto" w:fill="BADCFC" w:themeFill="accent4" w:themeFillTint="33"/>
          </w:tcPr>
          <w:p w14:paraId="5432FFF5" w14:textId="77777777" w:rsidR="00967AFE" w:rsidRPr="00331BEA" w:rsidRDefault="00967AFE" w:rsidP="00967AFE">
            <w:pPr>
              <w:rPr>
                <w:rFonts w:cstheme="minorHAnsi"/>
              </w:rPr>
            </w:pPr>
            <w:r w:rsidRPr="00331BEA">
              <w:rPr>
                <w:rFonts w:cstheme="minorHAnsi"/>
                <w:sz w:val="14"/>
                <w:szCs w:val="14"/>
              </w:rPr>
              <w:t>Complete system loss and/or extensive facility damage</w:t>
            </w:r>
          </w:p>
        </w:tc>
        <w:tc>
          <w:tcPr>
            <w:tcW w:w="1657" w:type="dxa"/>
            <w:tcBorders>
              <w:bottom w:val="single" w:sz="4" w:space="0" w:color="auto"/>
            </w:tcBorders>
            <w:shd w:val="clear" w:color="auto" w:fill="BADCFC" w:themeFill="accent4" w:themeFillTint="33"/>
          </w:tcPr>
          <w:p w14:paraId="43923F75" w14:textId="77777777" w:rsidR="00967AFE" w:rsidRPr="00331BEA" w:rsidRDefault="00967AFE" w:rsidP="00967AFE">
            <w:pPr>
              <w:rPr>
                <w:rFonts w:cstheme="minorHAnsi"/>
              </w:rPr>
            </w:pPr>
            <w:r w:rsidRPr="00331BEA">
              <w:rPr>
                <w:rFonts w:cstheme="minorHAnsi"/>
                <w:sz w:val="14"/>
                <w:szCs w:val="14"/>
              </w:rPr>
              <w:t>Chemical spill, release or emission requiring off site clean-up or acute, lasting environmental or public health impact.</w:t>
            </w:r>
          </w:p>
        </w:tc>
        <w:tc>
          <w:tcPr>
            <w:tcW w:w="2433" w:type="dxa"/>
            <w:gridSpan w:val="2"/>
            <w:tcBorders>
              <w:bottom w:val="single" w:sz="4" w:space="0" w:color="auto"/>
            </w:tcBorders>
            <w:shd w:val="clear" w:color="auto" w:fill="BADCFC" w:themeFill="accent4" w:themeFillTint="33"/>
          </w:tcPr>
          <w:p w14:paraId="5C994318" w14:textId="77777777" w:rsidR="00967AFE" w:rsidRPr="00331BEA" w:rsidRDefault="00967AFE" w:rsidP="00A9711B">
            <w:pPr>
              <w:rPr>
                <w:rFonts w:cstheme="minorHAnsi"/>
                <w:sz w:val="14"/>
                <w:szCs w:val="14"/>
              </w:rPr>
            </w:pPr>
            <w:r w:rsidRPr="00331BEA">
              <w:rPr>
                <w:rFonts w:cstheme="minorHAnsi"/>
                <w:sz w:val="14"/>
                <w:szCs w:val="14"/>
              </w:rPr>
              <w:t>Fatal injury caused by vehicle</w:t>
            </w:r>
          </w:p>
          <w:p w14:paraId="7EAFD684" w14:textId="77777777" w:rsidR="00967AFE" w:rsidRPr="00331BEA" w:rsidRDefault="00967AFE" w:rsidP="00A9711B">
            <w:pPr>
              <w:rPr>
                <w:rFonts w:cstheme="minorHAnsi"/>
                <w:sz w:val="14"/>
                <w:szCs w:val="14"/>
              </w:rPr>
            </w:pPr>
          </w:p>
          <w:p w14:paraId="3AC58E40" w14:textId="77777777" w:rsidR="00967AFE" w:rsidRPr="00331BEA" w:rsidRDefault="00967AFE" w:rsidP="00A9711B">
            <w:pPr>
              <w:rPr>
                <w:rFonts w:cstheme="minorHAnsi"/>
                <w:sz w:val="14"/>
                <w:szCs w:val="14"/>
              </w:rPr>
            </w:pPr>
            <w:r w:rsidRPr="00331BEA">
              <w:rPr>
                <w:rFonts w:cstheme="minorHAnsi"/>
                <w:sz w:val="14"/>
                <w:szCs w:val="14"/>
              </w:rPr>
              <w:t>Major damage to several vehicles</w:t>
            </w:r>
          </w:p>
          <w:p w14:paraId="47EEF050" w14:textId="77777777" w:rsidR="00967AFE" w:rsidRPr="00331BEA" w:rsidRDefault="00967AFE" w:rsidP="00A9711B">
            <w:pPr>
              <w:rPr>
                <w:rFonts w:cstheme="minorHAnsi"/>
                <w:sz w:val="14"/>
                <w:szCs w:val="14"/>
              </w:rPr>
            </w:pPr>
          </w:p>
          <w:p w14:paraId="3485F658" w14:textId="77777777" w:rsidR="00967AFE" w:rsidRPr="00331BEA" w:rsidRDefault="00967AFE" w:rsidP="00A9711B">
            <w:pPr>
              <w:rPr>
                <w:rFonts w:cstheme="minorHAnsi"/>
                <w:sz w:val="14"/>
                <w:szCs w:val="14"/>
              </w:rPr>
            </w:pPr>
            <w:r w:rsidRPr="00331BEA">
              <w:rPr>
                <w:rFonts w:cstheme="minorHAnsi"/>
                <w:sz w:val="14"/>
                <w:szCs w:val="14"/>
              </w:rPr>
              <w:t>Catastrophic damage caused by vehicle</w:t>
            </w:r>
          </w:p>
        </w:tc>
      </w:tr>
    </w:tbl>
    <w:p w14:paraId="7CB81968" w14:textId="57A43A2F" w:rsidR="00967AFE" w:rsidRPr="00331BEA" w:rsidRDefault="00BE1DC4" w:rsidP="00BE1DC4">
      <w:pPr>
        <w:pStyle w:val="Heading2"/>
        <w:numPr>
          <w:ilvl w:val="0"/>
          <w:numId w:val="0"/>
        </w:numPr>
        <w:tabs>
          <w:tab w:val="left" w:pos="13905"/>
        </w:tabs>
        <w:rPr>
          <w:rFonts w:asciiTheme="minorHAnsi" w:hAnsiTheme="minorHAnsi" w:cstheme="minorHAnsi"/>
        </w:rPr>
      </w:pPr>
      <w:r>
        <w:rPr>
          <w:rFonts w:asciiTheme="minorHAnsi" w:hAnsiTheme="minorHAnsi" w:cstheme="minorHAnsi"/>
        </w:rPr>
        <w:tab/>
      </w:r>
    </w:p>
    <w:p w14:paraId="3DB3994D" w14:textId="56AA9E99" w:rsidR="00967AFE" w:rsidRPr="00331BEA" w:rsidRDefault="008E7014" w:rsidP="008E7014">
      <w:pPr>
        <w:rPr>
          <w:rFonts w:cstheme="minorHAnsi"/>
        </w:rPr>
      </w:pPr>
      <w:r>
        <w:rPr>
          <w:rFonts w:cstheme="minorHAnsi"/>
          <w:b/>
        </w:rPr>
        <w:t xml:space="preserve">        </w:t>
      </w:r>
      <w:r w:rsidRPr="00331BEA">
        <w:rPr>
          <w:rFonts w:cstheme="minorHAnsi"/>
          <w:b/>
        </w:rPr>
        <w:t xml:space="preserve">RISK </w:t>
      </w:r>
      <w:r>
        <w:rPr>
          <w:rFonts w:cstheme="minorHAnsi"/>
          <w:b/>
        </w:rPr>
        <w:t>LEVEL / ACTION</w:t>
      </w:r>
      <w:r w:rsidRPr="00331BEA">
        <w:rPr>
          <w:rFonts w:cstheme="minorHAnsi"/>
          <w:b/>
        </w:rPr>
        <w:t xml:space="preserve"> TABLE</w:t>
      </w:r>
    </w:p>
    <w:p w14:paraId="2E0CF5D1" w14:textId="77777777" w:rsidR="00967AFE" w:rsidRPr="00331BEA" w:rsidRDefault="00967AFE" w:rsidP="00967AFE">
      <w:pPr>
        <w:rPr>
          <w:rFonts w:cstheme="minorHAnsi"/>
        </w:rPr>
      </w:pPr>
    </w:p>
    <w:tbl>
      <w:tblPr>
        <w:tblpPr w:leftFromText="180" w:rightFromText="180" w:vertAnchor="text" w:horzAnchor="margin" w:tblpXSpec="right" w:tblpY="917"/>
        <w:tblW w:w="1531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390"/>
        <w:gridCol w:w="4545"/>
        <w:gridCol w:w="6375"/>
      </w:tblGrid>
      <w:tr w:rsidR="00967AFE" w:rsidRPr="00331BEA" w14:paraId="69E579C0" w14:textId="77777777" w:rsidTr="00A9711B">
        <w:trPr>
          <w:trHeight w:val="505"/>
        </w:trPr>
        <w:tc>
          <w:tcPr>
            <w:tcW w:w="4390" w:type="dxa"/>
            <w:tcMar>
              <w:top w:w="72" w:type="dxa"/>
              <w:left w:w="144" w:type="dxa"/>
              <w:bottom w:w="72" w:type="dxa"/>
              <w:right w:w="144" w:type="dxa"/>
            </w:tcMar>
            <w:hideMark/>
          </w:tcPr>
          <w:p w14:paraId="423F1A68" w14:textId="77777777" w:rsidR="00967AFE" w:rsidRPr="00331BEA" w:rsidRDefault="00967AFE" w:rsidP="002F40CF">
            <w:pPr>
              <w:pStyle w:val="TableHead"/>
              <w:jc w:val="center"/>
              <w:rPr>
                <w:rFonts w:cstheme="minorHAnsi"/>
              </w:rPr>
            </w:pPr>
            <w:r w:rsidRPr="00331BEA">
              <w:rPr>
                <w:rFonts w:cstheme="minorHAnsi"/>
              </w:rPr>
              <w:t>Risk Rating</w:t>
            </w:r>
          </w:p>
        </w:tc>
        <w:tc>
          <w:tcPr>
            <w:tcW w:w="4545" w:type="dxa"/>
            <w:tcMar>
              <w:top w:w="72" w:type="dxa"/>
              <w:left w:w="144" w:type="dxa"/>
              <w:bottom w:w="72" w:type="dxa"/>
              <w:right w:w="144" w:type="dxa"/>
            </w:tcMar>
            <w:hideMark/>
          </w:tcPr>
          <w:p w14:paraId="09E4EC90" w14:textId="77777777" w:rsidR="00967AFE" w:rsidRPr="00331BEA" w:rsidRDefault="00967AFE" w:rsidP="002F40CF">
            <w:pPr>
              <w:pStyle w:val="TableHead"/>
              <w:jc w:val="center"/>
              <w:rPr>
                <w:rFonts w:cstheme="minorHAnsi"/>
              </w:rPr>
            </w:pPr>
            <w:r w:rsidRPr="00331BEA">
              <w:rPr>
                <w:rFonts w:cstheme="minorHAnsi"/>
              </w:rPr>
              <w:t>Risk Level</w:t>
            </w:r>
          </w:p>
        </w:tc>
        <w:tc>
          <w:tcPr>
            <w:tcW w:w="6375" w:type="dxa"/>
            <w:tcMar>
              <w:top w:w="72" w:type="dxa"/>
              <w:left w:w="144" w:type="dxa"/>
              <w:bottom w:w="72" w:type="dxa"/>
              <w:right w:w="144" w:type="dxa"/>
            </w:tcMar>
            <w:hideMark/>
          </w:tcPr>
          <w:p w14:paraId="2E540F8E" w14:textId="77777777" w:rsidR="00967AFE" w:rsidRPr="00331BEA" w:rsidRDefault="00967AFE" w:rsidP="002F40CF">
            <w:pPr>
              <w:pStyle w:val="TableHead"/>
              <w:jc w:val="center"/>
              <w:rPr>
                <w:rFonts w:cstheme="minorHAnsi"/>
              </w:rPr>
            </w:pPr>
            <w:r w:rsidRPr="00331BEA">
              <w:rPr>
                <w:rFonts w:cstheme="minorHAnsi"/>
              </w:rPr>
              <w:t>Action</w:t>
            </w:r>
          </w:p>
        </w:tc>
      </w:tr>
      <w:tr w:rsidR="00967AFE" w:rsidRPr="00331BEA" w14:paraId="37EED753" w14:textId="77777777" w:rsidTr="00A9711B">
        <w:trPr>
          <w:trHeight w:val="494"/>
        </w:trPr>
        <w:tc>
          <w:tcPr>
            <w:tcW w:w="4390" w:type="dxa"/>
            <w:shd w:val="clear" w:color="auto" w:fill="FF0505"/>
            <w:tcMar>
              <w:top w:w="72" w:type="dxa"/>
              <w:left w:w="144" w:type="dxa"/>
              <w:bottom w:w="72" w:type="dxa"/>
              <w:right w:w="144" w:type="dxa"/>
            </w:tcMar>
            <w:hideMark/>
          </w:tcPr>
          <w:p w14:paraId="237C9950" w14:textId="77777777" w:rsidR="00967AFE" w:rsidRPr="001D4E15" w:rsidRDefault="00967AFE" w:rsidP="002F40CF">
            <w:pPr>
              <w:pStyle w:val="TableHead"/>
              <w:jc w:val="center"/>
              <w:rPr>
                <w:rFonts w:cstheme="minorHAnsi"/>
                <w:color w:val="FFFFFF" w:themeColor="background1"/>
              </w:rPr>
            </w:pPr>
            <w:r w:rsidRPr="001D4E15">
              <w:rPr>
                <w:rFonts w:cstheme="minorHAnsi"/>
                <w:color w:val="FFFFFF" w:themeColor="background1"/>
              </w:rPr>
              <w:t>15 – 25</w:t>
            </w:r>
          </w:p>
        </w:tc>
        <w:tc>
          <w:tcPr>
            <w:tcW w:w="4545" w:type="dxa"/>
            <w:shd w:val="clear" w:color="auto" w:fill="FF0505"/>
            <w:tcMar>
              <w:top w:w="72" w:type="dxa"/>
              <w:left w:w="144" w:type="dxa"/>
              <w:bottom w:w="72" w:type="dxa"/>
              <w:right w:w="144" w:type="dxa"/>
            </w:tcMar>
            <w:hideMark/>
          </w:tcPr>
          <w:p w14:paraId="7E124E60" w14:textId="77777777" w:rsidR="00967AFE" w:rsidRPr="001D4E15" w:rsidRDefault="00967AFE" w:rsidP="002F40CF">
            <w:pPr>
              <w:pStyle w:val="TableText"/>
              <w:jc w:val="center"/>
              <w:rPr>
                <w:rFonts w:cstheme="minorHAnsi"/>
                <w:b/>
                <w:color w:val="FFFFFF" w:themeColor="background1"/>
              </w:rPr>
            </w:pPr>
            <w:r w:rsidRPr="001D4E15">
              <w:rPr>
                <w:rFonts w:cstheme="minorHAnsi"/>
                <w:b/>
                <w:color w:val="FFFFFF" w:themeColor="background1"/>
              </w:rPr>
              <w:t>HIGH</w:t>
            </w:r>
          </w:p>
        </w:tc>
        <w:tc>
          <w:tcPr>
            <w:tcW w:w="6375" w:type="dxa"/>
            <w:shd w:val="clear" w:color="auto" w:fill="FF0505"/>
            <w:tcMar>
              <w:top w:w="72" w:type="dxa"/>
              <w:left w:w="144" w:type="dxa"/>
              <w:bottom w:w="72" w:type="dxa"/>
              <w:right w:w="144" w:type="dxa"/>
            </w:tcMar>
            <w:hideMark/>
          </w:tcPr>
          <w:p w14:paraId="476634C2" w14:textId="77777777" w:rsidR="00C365F5" w:rsidRDefault="00967AFE" w:rsidP="002F40CF">
            <w:pPr>
              <w:pStyle w:val="TableText"/>
              <w:jc w:val="center"/>
              <w:rPr>
                <w:rFonts w:cstheme="minorHAnsi"/>
                <w:color w:val="FFFFFF" w:themeColor="background1"/>
              </w:rPr>
            </w:pPr>
            <w:r w:rsidRPr="001D4E15">
              <w:rPr>
                <w:rFonts w:cstheme="minorHAnsi"/>
                <w:color w:val="FFFFFF" w:themeColor="background1"/>
              </w:rPr>
              <w:t>Work should not be started or must stop immediately.</w:t>
            </w:r>
          </w:p>
          <w:p w14:paraId="1F55C18C" w14:textId="19936A6A" w:rsidR="00967AFE" w:rsidRPr="001D4E15" w:rsidRDefault="00967AFE" w:rsidP="002F40CF">
            <w:pPr>
              <w:pStyle w:val="TableText"/>
              <w:jc w:val="center"/>
              <w:rPr>
                <w:rFonts w:cstheme="minorHAnsi"/>
                <w:color w:val="FFFFFF" w:themeColor="background1"/>
              </w:rPr>
            </w:pPr>
            <w:r w:rsidRPr="001D4E15">
              <w:rPr>
                <w:rFonts w:cstheme="minorHAnsi"/>
                <w:color w:val="FFFFFF" w:themeColor="background1"/>
              </w:rPr>
              <w:t>No work may recommence until risks have been reduced as far as reasonably practicable through the implementation of control measures</w:t>
            </w:r>
          </w:p>
        </w:tc>
      </w:tr>
      <w:tr w:rsidR="00967AFE" w:rsidRPr="00331BEA" w14:paraId="285E84F3" w14:textId="77777777" w:rsidTr="00A9711B">
        <w:trPr>
          <w:trHeight w:val="504"/>
        </w:trPr>
        <w:tc>
          <w:tcPr>
            <w:tcW w:w="4390" w:type="dxa"/>
            <w:shd w:val="clear" w:color="auto" w:fill="FFCC00"/>
            <w:tcMar>
              <w:top w:w="72" w:type="dxa"/>
              <w:left w:w="144" w:type="dxa"/>
              <w:bottom w:w="72" w:type="dxa"/>
              <w:right w:w="144" w:type="dxa"/>
            </w:tcMar>
            <w:hideMark/>
          </w:tcPr>
          <w:p w14:paraId="60C75F38" w14:textId="77777777" w:rsidR="00967AFE" w:rsidRPr="00331BEA" w:rsidRDefault="00967AFE" w:rsidP="002F40CF">
            <w:pPr>
              <w:pStyle w:val="TableHead"/>
              <w:jc w:val="center"/>
              <w:rPr>
                <w:rFonts w:cstheme="minorHAnsi"/>
              </w:rPr>
            </w:pPr>
            <w:r w:rsidRPr="00331BEA">
              <w:rPr>
                <w:rFonts w:cstheme="minorHAnsi"/>
              </w:rPr>
              <w:t>6 – 12</w:t>
            </w:r>
          </w:p>
        </w:tc>
        <w:tc>
          <w:tcPr>
            <w:tcW w:w="4545" w:type="dxa"/>
            <w:shd w:val="clear" w:color="auto" w:fill="FFCC00"/>
            <w:tcMar>
              <w:top w:w="72" w:type="dxa"/>
              <w:left w:w="144" w:type="dxa"/>
              <w:bottom w:w="72" w:type="dxa"/>
              <w:right w:w="144" w:type="dxa"/>
            </w:tcMar>
            <w:hideMark/>
          </w:tcPr>
          <w:p w14:paraId="5B9CDFE7" w14:textId="77777777" w:rsidR="00967AFE" w:rsidRPr="00331BEA" w:rsidRDefault="00967AFE" w:rsidP="002F40CF">
            <w:pPr>
              <w:pStyle w:val="TableText"/>
              <w:jc w:val="center"/>
              <w:rPr>
                <w:rFonts w:cstheme="minorHAnsi"/>
                <w:b/>
              </w:rPr>
            </w:pPr>
            <w:r w:rsidRPr="00331BEA">
              <w:rPr>
                <w:rFonts w:cstheme="minorHAnsi"/>
                <w:b/>
              </w:rPr>
              <w:t>MEDIUM</w:t>
            </w:r>
          </w:p>
        </w:tc>
        <w:tc>
          <w:tcPr>
            <w:tcW w:w="6375" w:type="dxa"/>
            <w:shd w:val="clear" w:color="auto" w:fill="FFCC00"/>
            <w:tcMar>
              <w:top w:w="72" w:type="dxa"/>
              <w:left w:w="144" w:type="dxa"/>
              <w:bottom w:w="72" w:type="dxa"/>
              <w:right w:w="144" w:type="dxa"/>
            </w:tcMar>
            <w:hideMark/>
          </w:tcPr>
          <w:p w14:paraId="2C4684B9" w14:textId="77777777" w:rsidR="00967AFE" w:rsidRPr="00331BEA" w:rsidRDefault="00967AFE" w:rsidP="002F40CF">
            <w:pPr>
              <w:pStyle w:val="TableText"/>
              <w:jc w:val="center"/>
              <w:rPr>
                <w:rFonts w:cstheme="minorHAnsi"/>
              </w:rPr>
            </w:pPr>
            <w:r w:rsidRPr="00331BEA">
              <w:rPr>
                <w:rFonts w:cstheme="minorHAnsi"/>
              </w:rPr>
              <w:t>Risks must be further reduced if reasonably practicable</w:t>
            </w:r>
          </w:p>
        </w:tc>
      </w:tr>
      <w:tr w:rsidR="00967AFE" w:rsidRPr="00331BEA" w14:paraId="6BBED529" w14:textId="77777777" w:rsidTr="00A9711B">
        <w:trPr>
          <w:trHeight w:val="496"/>
        </w:trPr>
        <w:tc>
          <w:tcPr>
            <w:tcW w:w="4390" w:type="dxa"/>
            <w:shd w:val="clear" w:color="auto" w:fill="00CC00"/>
            <w:tcMar>
              <w:top w:w="72" w:type="dxa"/>
              <w:left w:w="144" w:type="dxa"/>
              <w:bottom w:w="72" w:type="dxa"/>
              <w:right w:w="144" w:type="dxa"/>
            </w:tcMar>
            <w:hideMark/>
          </w:tcPr>
          <w:p w14:paraId="4D1F2CA7" w14:textId="77777777" w:rsidR="00967AFE" w:rsidRPr="001D4E15" w:rsidRDefault="00967AFE" w:rsidP="002F40CF">
            <w:pPr>
              <w:pStyle w:val="TableHead"/>
              <w:jc w:val="center"/>
              <w:rPr>
                <w:rFonts w:cstheme="minorHAnsi"/>
                <w:color w:val="auto"/>
              </w:rPr>
            </w:pPr>
            <w:r w:rsidRPr="001D4E15">
              <w:rPr>
                <w:rFonts w:cstheme="minorHAnsi"/>
                <w:color w:val="auto"/>
              </w:rPr>
              <w:t>1 - 5</w:t>
            </w:r>
          </w:p>
        </w:tc>
        <w:tc>
          <w:tcPr>
            <w:tcW w:w="4545" w:type="dxa"/>
            <w:shd w:val="clear" w:color="auto" w:fill="00CC00"/>
            <w:tcMar>
              <w:top w:w="72" w:type="dxa"/>
              <w:left w:w="144" w:type="dxa"/>
              <w:bottom w:w="72" w:type="dxa"/>
              <w:right w:w="144" w:type="dxa"/>
            </w:tcMar>
            <w:hideMark/>
          </w:tcPr>
          <w:p w14:paraId="4000DC5C" w14:textId="77777777" w:rsidR="00967AFE" w:rsidRPr="001D4E15" w:rsidRDefault="00967AFE" w:rsidP="002F40CF">
            <w:pPr>
              <w:pStyle w:val="TableText"/>
              <w:jc w:val="center"/>
              <w:rPr>
                <w:rFonts w:cstheme="minorHAnsi"/>
                <w:b/>
                <w:color w:val="auto"/>
              </w:rPr>
            </w:pPr>
            <w:r w:rsidRPr="001D4E15">
              <w:rPr>
                <w:rFonts w:cstheme="minorHAnsi"/>
                <w:b/>
                <w:color w:val="auto"/>
              </w:rPr>
              <w:t>LOW</w:t>
            </w:r>
          </w:p>
        </w:tc>
        <w:tc>
          <w:tcPr>
            <w:tcW w:w="6375" w:type="dxa"/>
            <w:shd w:val="clear" w:color="auto" w:fill="00CC00"/>
            <w:tcMar>
              <w:top w:w="72" w:type="dxa"/>
              <w:left w:w="144" w:type="dxa"/>
              <w:bottom w:w="72" w:type="dxa"/>
              <w:right w:w="144" w:type="dxa"/>
            </w:tcMar>
            <w:hideMark/>
          </w:tcPr>
          <w:p w14:paraId="7C127927" w14:textId="51F5D9B2" w:rsidR="00967AFE" w:rsidRPr="001D4E15" w:rsidRDefault="00967AFE" w:rsidP="002F40CF">
            <w:pPr>
              <w:pStyle w:val="TableText"/>
              <w:jc w:val="center"/>
              <w:rPr>
                <w:rFonts w:cstheme="minorHAnsi"/>
                <w:color w:val="auto"/>
              </w:rPr>
            </w:pPr>
            <w:r w:rsidRPr="001D4E15">
              <w:rPr>
                <w:rFonts w:cstheme="minorHAnsi"/>
                <w:color w:val="auto"/>
              </w:rPr>
              <w:t>Acceptable – keep under review</w:t>
            </w:r>
          </w:p>
        </w:tc>
      </w:tr>
    </w:tbl>
    <w:p w14:paraId="130479D0" w14:textId="0AA154AE" w:rsidR="00967AFE" w:rsidRDefault="00967AFE" w:rsidP="00967AFE">
      <w:pPr>
        <w:pStyle w:val="Heading3"/>
        <w:numPr>
          <w:ilvl w:val="0"/>
          <w:numId w:val="0"/>
        </w:numPr>
        <w:ind w:left="426"/>
        <w:rPr>
          <w:rFonts w:cstheme="minorHAnsi"/>
        </w:rPr>
      </w:pPr>
      <w:r w:rsidRPr="00331BEA">
        <w:rPr>
          <w:rFonts w:cstheme="minorHAnsi"/>
        </w:rPr>
        <w:t>The level of the risk rating determines the action required</w:t>
      </w:r>
      <w:r>
        <w:rPr>
          <w:rFonts w:cstheme="minorHAnsi"/>
        </w:rPr>
        <w:t>, as demonstrated below.</w:t>
      </w:r>
    </w:p>
    <w:p w14:paraId="56475C00" w14:textId="77777777" w:rsidR="00A9711B" w:rsidRDefault="00A9711B" w:rsidP="00A9711B">
      <w:pPr>
        <w:pStyle w:val="Heading3"/>
        <w:numPr>
          <w:ilvl w:val="0"/>
          <w:numId w:val="0"/>
        </w:numPr>
        <w:rPr>
          <w:rFonts w:cstheme="minorHAnsi"/>
        </w:rPr>
      </w:pPr>
    </w:p>
    <w:p w14:paraId="2DC1D40A" w14:textId="77777777" w:rsidR="00967AFE" w:rsidRDefault="00967AFE" w:rsidP="00967AFE">
      <w:pPr>
        <w:pStyle w:val="Heading3"/>
        <w:numPr>
          <w:ilvl w:val="0"/>
          <w:numId w:val="0"/>
        </w:numPr>
        <w:ind w:left="426"/>
        <w:rPr>
          <w:rFonts w:cstheme="minorHAnsi"/>
        </w:rPr>
      </w:pPr>
    </w:p>
    <w:p w14:paraId="5897F562" w14:textId="77777777" w:rsidR="00A9711B" w:rsidRDefault="00A9711B" w:rsidP="00967AFE">
      <w:pPr>
        <w:pStyle w:val="Heading3"/>
        <w:numPr>
          <w:ilvl w:val="0"/>
          <w:numId w:val="0"/>
        </w:numPr>
        <w:ind w:left="426"/>
        <w:rPr>
          <w:rFonts w:cstheme="minorHAnsi"/>
        </w:rPr>
      </w:pPr>
    </w:p>
    <w:p w14:paraId="42056ABA" w14:textId="77777777" w:rsidR="00967AFE" w:rsidRPr="00445C09" w:rsidRDefault="00967AFE" w:rsidP="00967AFE"/>
    <w:p w14:paraId="64DC2FDE" w14:textId="77777777" w:rsidR="00967AFE" w:rsidRPr="00331BEA" w:rsidRDefault="00967AFE" w:rsidP="00967AFE">
      <w:pPr>
        <w:pStyle w:val="Heading3"/>
        <w:numPr>
          <w:ilvl w:val="0"/>
          <w:numId w:val="0"/>
        </w:numPr>
        <w:ind w:left="426"/>
        <w:rPr>
          <w:rFonts w:cstheme="minorHAnsi"/>
        </w:rPr>
      </w:pPr>
    </w:p>
    <w:p w14:paraId="0110A059" w14:textId="2A89AFF7" w:rsidR="00824E3E" w:rsidRDefault="00824E3E" w:rsidP="00A9711B">
      <w:pPr>
        <w:pStyle w:val="BodyText"/>
        <w:rPr>
          <w:rStyle w:val="ms-rtethemeforecolor-5-0"/>
        </w:rPr>
      </w:pPr>
    </w:p>
    <w:p w14:paraId="7E3A3B4D" w14:textId="228D5387" w:rsidR="00CB2637" w:rsidRDefault="00CB2637" w:rsidP="000E42D6">
      <w:pPr>
        <w:pStyle w:val="BodyText"/>
        <w:ind w:left="0"/>
        <w:rPr>
          <w:rStyle w:val="ms-rtethemeforecolor-5-0"/>
        </w:rPr>
      </w:pPr>
    </w:p>
    <w:p w14:paraId="2457EF6A" w14:textId="289ECF10" w:rsidR="00CB2637" w:rsidRDefault="00CB2637" w:rsidP="000E42D6">
      <w:pPr>
        <w:pStyle w:val="BodyText"/>
        <w:ind w:left="0"/>
        <w:rPr>
          <w:rStyle w:val="ms-rtethemeforecolor-5-0"/>
        </w:rPr>
      </w:pPr>
    </w:p>
    <w:sectPr w:rsidR="00CB2637" w:rsidSect="00B85E21">
      <w:headerReference w:type="default" r:id="rId18"/>
      <w:footerReference w:type="default" r:id="rId19"/>
      <w:pgSz w:w="16838" w:h="11906" w:orient="landscape" w:code="9"/>
      <w:pgMar w:top="1134" w:right="720" w:bottom="851"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DFBAA" w14:textId="77777777" w:rsidR="00903202" w:rsidRDefault="00903202" w:rsidP="00DD5C64">
      <w:r>
        <w:separator/>
      </w:r>
    </w:p>
  </w:endnote>
  <w:endnote w:type="continuationSeparator" w:id="0">
    <w:p w14:paraId="4FE16709" w14:textId="77777777" w:rsidR="00903202" w:rsidRDefault="00903202" w:rsidP="00DD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087C" w14:textId="77777777" w:rsidR="00C728D4" w:rsidRPr="00F33ABE" w:rsidRDefault="00C728D4" w:rsidP="00F33ABE"/>
  <w:tbl>
    <w:tblPr>
      <w:tblStyle w:val="FooterTable"/>
      <w:tblpPr w:leftFromText="181" w:rightFromText="181" w:vertAnchor="page" w:horzAnchor="page" w:tblpYSpec="bottom"/>
      <w:tblW w:w="16851" w:type="dxa"/>
      <w:tblLook w:val="04A0" w:firstRow="1" w:lastRow="0" w:firstColumn="1" w:lastColumn="0" w:noHBand="0" w:noVBand="1"/>
    </w:tblPr>
    <w:tblGrid>
      <w:gridCol w:w="570"/>
      <w:gridCol w:w="457"/>
      <w:gridCol w:w="2686"/>
      <w:gridCol w:w="1427"/>
      <w:gridCol w:w="3143"/>
      <w:gridCol w:w="2684"/>
      <w:gridCol w:w="457"/>
      <w:gridCol w:w="5427"/>
    </w:tblGrid>
    <w:tr w:rsidR="00C728D4" w:rsidRPr="005E0AA3" w14:paraId="3421CEE2" w14:textId="77777777" w:rsidTr="002F6420">
      <w:trPr>
        <w:cnfStyle w:val="100000000000" w:firstRow="1" w:lastRow="0" w:firstColumn="0" w:lastColumn="0" w:oddVBand="0" w:evenVBand="0" w:oddHBand="0" w:evenHBand="0" w:firstRowFirstColumn="0" w:firstRowLastColumn="0" w:lastRowFirstColumn="0" w:lastRowLastColumn="0"/>
        <w:trHeight w:val="198"/>
      </w:trPr>
      <w:tc>
        <w:tcPr>
          <w:tcW w:w="570" w:type="dxa"/>
        </w:tcPr>
        <w:p w14:paraId="19B6261F" w14:textId="77777777" w:rsidR="00C728D4" w:rsidRPr="00356525" w:rsidRDefault="00C728D4" w:rsidP="00356525">
          <w:pPr>
            <w:pStyle w:val="Footer"/>
            <w:framePr w:hSpace="0" w:wrap="auto" w:vAnchor="margin" w:hAnchor="text" w:yAlign="inline"/>
          </w:pPr>
        </w:p>
      </w:tc>
      <w:tc>
        <w:tcPr>
          <w:tcW w:w="457" w:type="dxa"/>
        </w:tcPr>
        <w:p w14:paraId="7BE13738" w14:textId="04150026" w:rsidR="00C728D4" w:rsidRPr="00356525" w:rsidRDefault="00C728D4" w:rsidP="00356525">
          <w:pPr>
            <w:pStyle w:val="Footer"/>
            <w:framePr w:hSpace="0" w:wrap="auto" w:vAnchor="margin" w:hAnchor="text" w:yAlign="inline"/>
            <w:rPr>
              <w:b w:val="0"/>
            </w:rPr>
          </w:pPr>
          <w:r w:rsidRPr="00356525">
            <w:fldChar w:fldCharType="begin"/>
          </w:r>
          <w:r w:rsidRPr="00356525">
            <w:instrText xml:space="preserve"> PAGE   \* MERGEFORMAT </w:instrText>
          </w:r>
          <w:r w:rsidRPr="00356525">
            <w:fldChar w:fldCharType="separate"/>
          </w:r>
          <w:r>
            <w:rPr>
              <w:noProof/>
            </w:rPr>
            <w:t>2</w:t>
          </w:r>
          <w:r w:rsidRPr="00356525">
            <w:fldChar w:fldCharType="end"/>
          </w:r>
        </w:p>
      </w:tc>
      <w:tc>
        <w:tcPr>
          <w:tcW w:w="2686" w:type="dxa"/>
        </w:tcPr>
        <w:p w14:paraId="0A1055E2" w14:textId="60FE2135" w:rsidR="00C728D4" w:rsidRPr="00356525" w:rsidRDefault="00C728D4" w:rsidP="00356525">
          <w:pPr>
            <w:pStyle w:val="Footer"/>
            <w:framePr w:hSpace="0" w:wrap="auto" w:vAnchor="margin" w:hAnchor="text" w:yAlign="inline"/>
          </w:pPr>
          <w:r w:rsidRPr="00356525">
            <w:t xml:space="preserve">Ref: </w:t>
          </w:r>
          <w:r w:rsidRPr="0061254E">
            <w:rPr>
              <w:b w:val="0"/>
            </w:rPr>
            <w:t>VIR-HSSA-SUP-TEM-003</w:t>
          </w:r>
        </w:p>
      </w:tc>
      <w:tc>
        <w:tcPr>
          <w:tcW w:w="1427" w:type="dxa"/>
        </w:tcPr>
        <w:p w14:paraId="2FBB805E" w14:textId="1702E6DC" w:rsidR="00C728D4" w:rsidRPr="00356525" w:rsidRDefault="00C728D4" w:rsidP="00356525">
          <w:pPr>
            <w:pStyle w:val="Footer"/>
            <w:framePr w:hSpace="0" w:wrap="auto" w:vAnchor="margin" w:hAnchor="text" w:yAlign="inline"/>
            <w:rPr>
              <w:b w:val="0"/>
            </w:rPr>
          </w:pPr>
          <w:r w:rsidRPr="00356525">
            <w:t xml:space="preserve"> </w:t>
          </w:r>
          <w:r w:rsidRPr="00356525">
            <w:rPr>
              <w:b w:val="0"/>
            </w:rPr>
            <w:t xml:space="preserve">VERSION </w:t>
          </w:r>
          <w:r>
            <w:rPr>
              <w:b w:val="0"/>
            </w:rPr>
            <w:t>3</w:t>
          </w:r>
        </w:p>
      </w:tc>
      <w:tc>
        <w:tcPr>
          <w:tcW w:w="3142" w:type="dxa"/>
        </w:tcPr>
        <w:p w14:paraId="473851A4" w14:textId="6638BC1E" w:rsidR="00C728D4" w:rsidRPr="00356525" w:rsidRDefault="00C728D4" w:rsidP="00356525">
          <w:pPr>
            <w:pStyle w:val="Footer"/>
            <w:framePr w:hSpace="0" w:wrap="auto" w:vAnchor="margin" w:hAnchor="text" w:yAlign="inline"/>
            <w:rPr>
              <w:b w:val="0"/>
            </w:rPr>
          </w:pPr>
          <w:r>
            <w:rPr>
              <w:b w:val="0"/>
            </w:rPr>
            <w:t>06/10/2021</w:t>
          </w:r>
        </w:p>
      </w:tc>
      <w:tc>
        <w:tcPr>
          <w:tcW w:w="2684" w:type="dxa"/>
        </w:tcPr>
        <w:p w14:paraId="56A0E2F5" w14:textId="77777777" w:rsidR="00C728D4" w:rsidRPr="00356525" w:rsidRDefault="00C728D4" w:rsidP="00356525">
          <w:pPr>
            <w:pStyle w:val="Footer"/>
            <w:framePr w:hSpace="0" w:wrap="auto" w:vAnchor="margin" w:hAnchor="text" w:yAlign="inline"/>
          </w:pPr>
        </w:p>
      </w:tc>
      <w:tc>
        <w:tcPr>
          <w:tcW w:w="457" w:type="dxa"/>
        </w:tcPr>
        <w:p w14:paraId="752FBDCC" w14:textId="77777777" w:rsidR="00C728D4" w:rsidRPr="00356525" w:rsidRDefault="00C728D4" w:rsidP="00356525">
          <w:pPr>
            <w:pStyle w:val="Footer"/>
            <w:framePr w:hSpace="0" w:wrap="auto" w:vAnchor="margin" w:hAnchor="text" w:yAlign="inline"/>
          </w:pPr>
        </w:p>
      </w:tc>
      <w:tc>
        <w:tcPr>
          <w:tcW w:w="5427" w:type="dxa"/>
        </w:tcPr>
        <w:p w14:paraId="4391316C" w14:textId="77777777" w:rsidR="00C728D4" w:rsidRPr="001370E1" w:rsidRDefault="00C728D4" w:rsidP="00356525">
          <w:pPr>
            <w:pStyle w:val="Footer"/>
            <w:framePr w:hSpace="0" w:wrap="auto" w:vAnchor="margin" w:hAnchor="text" w:yAlign="inline"/>
          </w:pPr>
        </w:p>
      </w:tc>
    </w:tr>
    <w:tr w:rsidR="00C728D4" w:rsidRPr="005E0AA3" w14:paraId="0065C15A" w14:textId="77777777" w:rsidTr="002F6420">
      <w:trPr>
        <w:trHeight w:val="198"/>
      </w:trPr>
      <w:tc>
        <w:tcPr>
          <w:tcW w:w="570" w:type="dxa"/>
        </w:tcPr>
        <w:p w14:paraId="100A74FE" w14:textId="77777777" w:rsidR="00C728D4" w:rsidRPr="00356525" w:rsidRDefault="00C728D4" w:rsidP="00356525">
          <w:pPr>
            <w:pStyle w:val="Footer"/>
            <w:framePr w:hSpace="0" w:wrap="auto" w:vAnchor="margin" w:hAnchor="text" w:yAlign="inline"/>
          </w:pPr>
        </w:p>
      </w:tc>
      <w:tc>
        <w:tcPr>
          <w:tcW w:w="457" w:type="dxa"/>
        </w:tcPr>
        <w:p w14:paraId="7C36F349" w14:textId="77777777" w:rsidR="00C728D4" w:rsidRPr="00356525" w:rsidRDefault="00C728D4" w:rsidP="00356525">
          <w:pPr>
            <w:pStyle w:val="Footer"/>
            <w:framePr w:hSpace="0" w:wrap="auto" w:vAnchor="margin" w:hAnchor="text" w:yAlign="inline"/>
          </w:pPr>
        </w:p>
      </w:tc>
      <w:tc>
        <w:tcPr>
          <w:tcW w:w="7256" w:type="dxa"/>
          <w:gridSpan w:val="3"/>
        </w:tcPr>
        <w:p w14:paraId="63202E81" w14:textId="77777777" w:rsidR="00C728D4" w:rsidRPr="00356525" w:rsidRDefault="00C728D4" w:rsidP="00356525">
          <w:pPr>
            <w:pStyle w:val="Footer"/>
            <w:framePr w:hSpace="0" w:wrap="auto" w:vAnchor="margin" w:hAnchor="text" w:yAlign="inline"/>
            <w:rPr>
              <w:b/>
            </w:rPr>
          </w:pPr>
          <w:r w:rsidRPr="00356525">
            <w:t>Uncontrolled if printed</w:t>
          </w:r>
        </w:p>
      </w:tc>
      <w:tc>
        <w:tcPr>
          <w:tcW w:w="2684" w:type="dxa"/>
        </w:tcPr>
        <w:p w14:paraId="64A4F5C9" w14:textId="77777777" w:rsidR="00C728D4" w:rsidRPr="00356525" w:rsidRDefault="00C728D4" w:rsidP="00356525">
          <w:pPr>
            <w:pStyle w:val="Footer"/>
            <w:framePr w:hSpace="0" w:wrap="auto" w:vAnchor="margin" w:hAnchor="text" w:yAlign="inline"/>
            <w:jc w:val="right"/>
            <w:rPr>
              <w:b/>
            </w:rPr>
          </w:pPr>
          <w:r w:rsidRPr="00356525">
            <w:rPr>
              <w:b/>
            </w:rPr>
            <w:t>© Pennon Group plc 2018</w:t>
          </w:r>
        </w:p>
      </w:tc>
      <w:tc>
        <w:tcPr>
          <w:tcW w:w="457" w:type="dxa"/>
        </w:tcPr>
        <w:p w14:paraId="27760194" w14:textId="77777777" w:rsidR="00C728D4" w:rsidRPr="00356525" w:rsidRDefault="00C728D4" w:rsidP="00356525">
          <w:pPr>
            <w:pStyle w:val="Footer"/>
            <w:framePr w:hSpace="0" w:wrap="auto" w:vAnchor="margin" w:hAnchor="text" w:yAlign="inline"/>
          </w:pPr>
        </w:p>
      </w:tc>
      <w:tc>
        <w:tcPr>
          <w:tcW w:w="5427" w:type="dxa"/>
        </w:tcPr>
        <w:p w14:paraId="75275145" w14:textId="77777777" w:rsidR="00C728D4" w:rsidRPr="001370E1" w:rsidRDefault="00C728D4" w:rsidP="00356525">
          <w:pPr>
            <w:pStyle w:val="Footer"/>
            <w:framePr w:hSpace="0" w:wrap="auto" w:vAnchor="margin" w:hAnchor="text" w:yAlign="inline"/>
          </w:pPr>
        </w:p>
      </w:tc>
    </w:tr>
    <w:tr w:rsidR="00C728D4" w:rsidRPr="005E0AA3" w14:paraId="0298C0EB" w14:textId="77777777" w:rsidTr="002F6420">
      <w:trPr>
        <w:cnfStyle w:val="000000010000" w:firstRow="0" w:lastRow="0" w:firstColumn="0" w:lastColumn="0" w:oddVBand="0" w:evenVBand="0" w:oddHBand="0" w:evenHBand="1" w:firstRowFirstColumn="0" w:firstRowLastColumn="0" w:lastRowFirstColumn="0" w:lastRowLastColumn="0"/>
        <w:trHeight w:val="198"/>
      </w:trPr>
      <w:tc>
        <w:tcPr>
          <w:tcW w:w="570" w:type="dxa"/>
        </w:tcPr>
        <w:p w14:paraId="5AB741C8" w14:textId="77777777" w:rsidR="00C728D4" w:rsidRPr="001370E1" w:rsidRDefault="00C728D4" w:rsidP="00356525">
          <w:pPr>
            <w:pStyle w:val="Footer"/>
            <w:framePr w:hSpace="0" w:wrap="auto" w:vAnchor="margin" w:hAnchor="text" w:yAlign="inline"/>
          </w:pPr>
        </w:p>
      </w:tc>
      <w:tc>
        <w:tcPr>
          <w:tcW w:w="457" w:type="dxa"/>
        </w:tcPr>
        <w:p w14:paraId="43637651" w14:textId="77777777" w:rsidR="00C728D4" w:rsidRPr="001370E1" w:rsidRDefault="00C728D4" w:rsidP="00356525">
          <w:pPr>
            <w:pStyle w:val="Footer"/>
            <w:framePr w:hSpace="0" w:wrap="auto" w:vAnchor="margin" w:hAnchor="text" w:yAlign="inline"/>
          </w:pPr>
        </w:p>
      </w:tc>
      <w:tc>
        <w:tcPr>
          <w:tcW w:w="7256" w:type="dxa"/>
          <w:gridSpan w:val="3"/>
        </w:tcPr>
        <w:p w14:paraId="59BECF6D" w14:textId="77777777" w:rsidR="00C728D4" w:rsidRPr="001370E1" w:rsidRDefault="00C728D4" w:rsidP="00356525">
          <w:pPr>
            <w:pStyle w:val="Footer"/>
            <w:framePr w:hSpace="0" w:wrap="auto" w:vAnchor="margin" w:hAnchor="text" w:yAlign="inline"/>
          </w:pPr>
        </w:p>
      </w:tc>
      <w:tc>
        <w:tcPr>
          <w:tcW w:w="2684" w:type="dxa"/>
        </w:tcPr>
        <w:p w14:paraId="082865D0" w14:textId="77777777" w:rsidR="00C728D4" w:rsidRPr="001370E1" w:rsidRDefault="00C728D4" w:rsidP="00356525">
          <w:pPr>
            <w:pStyle w:val="Footer"/>
            <w:framePr w:hSpace="0" w:wrap="auto" w:vAnchor="margin" w:hAnchor="text" w:yAlign="inline"/>
          </w:pPr>
        </w:p>
      </w:tc>
      <w:tc>
        <w:tcPr>
          <w:tcW w:w="457" w:type="dxa"/>
        </w:tcPr>
        <w:p w14:paraId="10D68E8B" w14:textId="77777777" w:rsidR="00C728D4" w:rsidRPr="001370E1" w:rsidRDefault="00C728D4" w:rsidP="00356525">
          <w:pPr>
            <w:pStyle w:val="Footer"/>
            <w:framePr w:hSpace="0" w:wrap="auto" w:vAnchor="margin" w:hAnchor="text" w:yAlign="inline"/>
          </w:pPr>
        </w:p>
      </w:tc>
      <w:tc>
        <w:tcPr>
          <w:tcW w:w="5427" w:type="dxa"/>
        </w:tcPr>
        <w:p w14:paraId="122723E5" w14:textId="77777777" w:rsidR="00C728D4" w:rsidRPr="001370E1" w:rsidRDefault="00C728D4" w:rsidP="00356525">
          <w:pPr>
            <w:pStyle w:val="Footer"/>
            <w:framePr w:hSpace="0" w:wrap="auto" w:vAnchor="margin" w:hAnchor="text" w:yAlign="inline"/>
          </w:pPr>
        </w:p>
      </w:tc>
    </w:tr>
  </w:tbl>
  <w:p w14:paraId="54630863" w14:textId="77777777" w:rsidR="00C728D4" w:rsidRPr="00356525" w:rsidRDefault="00C728D4" w:rsidP="00356525">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3A9FB" w14:textId="77777777" w:rsidR="00903202" w:rsidRDefault="00903202" w:rsidP="00DD5C64">
      <w:r>
        <w:separator/>
      </w:r>
    </w:p>
  </w:footnote>
  <w:footnote w:type="continuationSeparator" w:id="0">
    <w:p w14:paraId="2A989E91" w14:textId="77777777" w:rsidR="00903202" w:rsidRDefault="00903202" w:rsidP="00DD5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9ADA" w14:textId="4649BBCF" w:rsidR="00C728D4" w:rsidRDefault="00C728D4">
    <w:sdt>
      <w:sdtPr>
        <w:rPr>
          <w:b/>
          <w:sz w:val="40"/>
          <w:szCs w:val="40"/>
        </w:rPr>
        <w:id w:val="728580877"/>
        <w:docPartObj>
          <w:docPartGallery w:val="Watermarks"/>
          <w:docPartUnique/>
        </w:docPartObj>
      </w:sdtPr>
      <w:sdtContent>
        <w:r>
          <w:rPr>
            <w:b/>
            <w:noProof/>
            <w:sz w:val="40"/>
            <w:szCs w:val="40"/>
          </w:rPr>
          <w:pict w14:anchorId="75987B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sz w:val="40"/>
        <w:szCs w:val="40"/>
      </w:rPr>
      <w:t>G</w:t>
    </w:r>
    <w:r w:rsidRPr="00405D11">
      <w:rPr>
        <w:b/>
        <w:sz w:val="40"/>
        <w:szCs w:val="40"/>
      </w:rPr>
      <w:t xml:space="preserve">eneral Risk Assessment </w:t>
    </w:r>
    <w:r>
      <w:ptab w:relativeTo="margin" w:alignment="right" w:leader="none"/>
    </w:r>
    <w:r>
      <w:rPr>
        <w:noProof/>
      </w:rPr>
      <w:drawing>
        <wp:inline distT="0" distB="0" distL="0" distR="0" wp14:anchorId="3DD0876B" wp14:editId="03E7DAE8">
          <wp:extent cx="999744" cy="440436"/>
          <wp:effectExtent l="0" t="0" r="0" b="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on logo.jpg"/>
                  <pic:cNvPicPr/>
                </pic:nvPicPr>
                <pic:blipFill>
                  <a:blip r:embed="rId1">
                    <a:extLst>
                      <a:ext uri="{28A0092B-C50C-407E-A947-70E740481C1C}">
                        <a14:useLocalDpi xmlns:a14="http://schemas.microsoft.com/office/drawing/2010/main" val="0"/>
                      </a:ext>
                    </a:extLst>
                  </a:blip>
                  <a:stretch>
                    <a:fillRect/>
                  </a:stretch>
                </pic:blipFill>
                <pic:spPr>
                  <a:xfrm>
                    <a:off x="0" y="0"/>
                    <a:ext cx="999744" cy="440436"/>
                  </a:xfrm>
                  <a:prstGeom prst="rect">
                    <a:avLst/>
                  </a:prstGeom>
                </pic:spPr>
              </pic:pic>
            </a:graphicData>
          </a:graphic>
        </wp:inline>
      </w:drawing>
    </w:r>
  </w:p>
  <w:p w14:paraId="778D98F9" w14:textId="45AFB560" w:rsidR="00C728D4" w:rsidRDefault="00C728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781"/>
    <w:multiLevelType w:val="multilevel"/>
    <w:tmpl w:val="98B0FD52"/>
    <w:lvl w:ilvl="0">
      <w:start w:val="1"/>
      <w:numFmt w:val="decimal"/>
      <w:lvlText w:val="%1."/>
      <w:lvlJc w:val="left"/>
      <w:pPr>
        <w:tabs>
          <w:tab w:val="num" w:pos="454"/>
        </w:tabs>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1477F1"/>
    <w:multiLevelType w:val="hybridMultilevel"/>
    <w:tmpl w:val="7988E50C"/>
    <w:lvl w:ilvl="0" w:tplc="AE7EA558">
      <w:start w:val="1"/>
      <w:numFmt w:val="decimal"/>
      <w:lvlText w:val="%1."/>
      <w:lvlJc w:val="left"/>
      <w:pPr>
        <w:tabs>
          <w:tab w:val="num" w:pos="720"/>
        </w:tabs>
        <w:ind w:left="720" w:hanging="360"/>
      </w:pPr>
    </w:lvl>
    <w:lvl w:ilvl="1" w:tplc="BA8659FA">
      <w:start w:val="334"/>
      <w:numFmt w:val="bullet"/>
      <w:lvlText w:val="•"/>
      <w:lvlJc w:val="left"/>
      <w:pPr>
        <w:tabs>
          <w:tab w:val="num" w:pos="1440"/>
        </w:tabs>
        <w:ind w:left="1440" w:hanging="360"/>
      </w:pPr>
      <w:rPr>
        <w:rFonts w:ascii="Arial" w:hAnsi="Arial" w:hint="default"/>
      </w:rPr>
    </w:lvl>
    <w:lvl w:ilvl="2" w:tplc="4EB87048" w:tentative="1">
      <w:start w:val="1"/>
      <w:numFmt w:val="decimal"/>
      <w:lvlText w:val="%3."/>
      <w:lvlJc w:val="left"/>
      <w:pPr>
        <w:tabs>
          <w:tab w:val="num" w:pos="2160"/>
        </w:tabs>
        <w:ind w:left="2160" w:hanging="360"/>
      </w:pPr>
    </w:lvl>
    <w:lvl w:ilvl="3" w:tplc="0680AC56" w:tentative="1">
      <w:start w:val="1"/>
      <w:numFmt w:val="decimal"/>
      <w:lvlText w:val="%4."/>
      <w:lvlJc w:val="left"/>
      <w:pPr>
        <w:tabs>
          <w:tab w:val="num" w:pos="2880"/>
        </w:tabs>
        <w:ind w:left="2880" w:hanging="360"/>
      </w:pPr>
    </w:lvl>
    <w:lvl w:ilvl="4" w:tplc="007CF358" w:tentative="1">
      <w:start w:val="1"/>
      <w:numFmt w:val="decimal"/>
      <w:lvlText w:val="%5."/>
      <w:lvlJc w:val="left"/>
      <w:pPr>
        <w:tabs>
          <w:tab w:val="num" w:pos="3600"/>
        </w:tabs>
        <w:ind w:left="3600" w:hanging="360"/>
      </w:pPr>
    </w:lvl>
    <w:lvl w:ilvl="5" w:tplc="3CD0417C" w:tentative="1">
      <w:start w:val="1"/>
      <w:numFmt w:val="decimal"/>
      <w:lvlText w:val="%6."/>
      <w:lvlJc w:val="left"/>
      <w:pPr>
        <w:tabs>
          <w:tab w:val="num" w:pos="4320"/>
        </w:tabs>
        <w:ind w:left="4320" w:hanging="360"/>
      </w:pPr>
    </w:lvl>
    <w:lvl w:ilvl="6" w:tplc="AC16499C" w:tentative="1">
      <w:start w:val="1"/>
      <w:numFmt w:val="decimal"/>
      <w:lvlText w:val="%7."/>
      <w:lvlJc w:val="left"/>
      <w:pPr>
        <w:tabs>
          <w:tab w:val="num" w:pos="5040"/>
        </w:tabs>
        <w:ind w:left="5040" w:hanging="360"/>
      </w:pPr>
    </w:lvl>
    <w:lvl w:ilvl="7" w:tplc="6B145632" w:tentative="1">
      <w:start w:val="1"/>
      <w:numFmt w:val="decimal"/>
      <w:lvlText w:val="%8."/>
      <w:lvlJc w:val="left"/>
      <w:pPr>
        <w:tabs>
          <w:tab w:val="num" w:pos="5760"/>
        </w:tabs>
        <w:ind w:left="5760" w:hanging="360"/>
      </w:pPr>
    </w:lvl>
    <w:lvl w:ilvl="8" w:tplc="265270D0" w:tentative="1">
      <w:start w:val="1"/>
      <w:numFmt w:val="decimal"/>
      <w:lvlText w:val="%9."/>
      <w:lvlJc w:val="left"/>
      <w:pPr>
        <w:tabs>
          <w:tab w:val="num" w:pos="6480"/>
        </w:tabs>
        <w:ind w:left="6480" w:hanging="360"/>
      </w:pPr>
    </w:lvl>
  </w:abstractNum>
  <w:abstractNum w:abstractNumId="2" w15:restartNumberingAfterBreak="0">
    <w:nsid w:val="0C856A93"/>
    <w:multiLevelType w:val="hybridMultilevel"/>
    <w:tmpl w:val="7C009D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64A5AE5"/>
    <w:multiLevelType w:val="hybridMultilevel"/>
    <w:tmpl w:val="840C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84AC9"/>
    <w:multiLevelType w:val="multilevel"/>
    <w:tmpl w:val="BEA660FE"/>
    <w:lvl w:ilvl="0">
      <w:start w:val="1"/>
      <w:numFmt w:val="decimal"/>
      <w:pStyle w:val="Heading2"/>
      <w:lvlText w:val="%1."/>
      <w:lvlJc w:val="left"/>
      <w:pPr>
        <w:tabs>
          <w:tab w:val="num" w:pos="454"/>
        </w:tabs>
        <w:ind w:left="454" w:hanging="454"/>
      </w:pPr>
      <w:rPr>
        <w:rFonts w:hint="default"/>
      </w:rPr>
    </w:lvl>
    <w:lvl w:ilvl="1">
      <w:start w:val="1"/>
      <w:numFmt w:val="decimal"/>
      <w:pStyle w:val="Heading3"/>
      <w:lvlText w:val="%1.%2."/>
      <w:lvlJc w:val="left"/>
      <w:pPr>
        <w:ind w:left="964" w:hanging="510"/>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098"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617869"/>
    <w:multiLevelType w:val="hybridMultilevel"/>
    <w:tmpl w:val="1FF67826"/>
    <w:lvl w:ilvl="0" w:tplc="358CC536">
      <w:numFmt w:val="bullet"/>
      <w:lvlText w:val=""/>
      <w:lvlJc w:val="left"/>
      <w:pPr>
        <w:ind w:left="814" w:hanging="360"/>
      </w:pPr>
      <w:rPr>
        <w:rFonts w:ascii="Symbol" w:eastAsiaTheme="minorHAnsi" w:hAnsi="Symbol" w:cstheme="minorBid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19046F9C"/>
    <w:multiLevelType w:val="hybridMultilevel"/>
    <w:tmpl w:val="ADDA24FE"/>
    <w:lvl w:ilvl="0" w:tplc="1772D226">
      <w:start w:val="1"/>
      <w:numFmt w:val="bullet"/>
      <w:pStyle w:val="BulletPoint"/>
      <w:lvlText w:val=""/>
      <w:lvlJc w:val="left"/>
      <w:pPr>
        <w:ind w:left="1588"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A57CE"/>
    <w:multiLevelType w:val="hybridMultilevel"/>
    <w:tmpl w:val="28301FFC"/>
    <w:lvl w:ilvl="0" w:tplc="7B503D90">
      <w:numFmt w:val="bullet"/>
      <w:lvlText w:val=""/>
      <w:lvlJc w:val="left"/>
      <w:pPr>
        <w:ind w:left="473" w:hanging="360"/>
      </w:pPr>
      <w:rPr>
        <w:rFonts w:ascii="Symbol" w:eastAsiaTheme="minorHAnsi" w:hAnsi="Symbol" w:cstheme="minorBid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25753B47"/>
    <w:multiLevelType w:val="hybridMultilevel"/>
    <w:tmpl w:val="9162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D6F5F"/>
    <w:multiLevelType w:val="hybridMultilevel"/>
    <w:tmpl w:val="AFE804A4"/>
    <w:lvl w:ilvl="0" w:tplc="59AA37DC">
      <w:start w:val="1"/>
      <w:numFmt w:val="bullet"/>
      <w:lvlText w:val="•"/>
      <w:lvlJc w:val="left"/>
      <w:pPr>
        <w:tabs>
          <w:tab w:val="num" w:pos="720"/>
        </w:tabs>
        <w:ind w:left="720" w:hanging="360"/>
      </w:pPr>
      <w:rPr>
        <w:rFonts w:ascii="Arial" w:hAnsi="Arial" w:hint="default"/>
      </w:rPr>
    </w:lvl>
    <w:lvl w:ilvl="1" w:tplc="55286ED0" w:tentative="1">
      <w:start w:val="1"/>
      <w:numFmt w:val="bullet"/>
      <w:lvlText w:val="•"/>
      <w:lvlJc w:val="left"/>
      <w:pPr>
        <w:tabs>
          <w:tab w:val="num" w:pos="1440"/>
        </w:tabs>
        <w:ind w:left="1440" w:hanging="360"/>
      </w:pPr>
      <w:rPr>
        <w:rFonts w:ascii="Arial" w:hAnsi="Arial" w:hint="default"/>
      </w:rPr>
    </w:lvl>
    <w:lvl w:ilvl="2" w:tplc="7AE2C2F2" w:tentative="1">
      <w:start w:val="1"/>
      <w:numFmt w:val="bullet"/>
      <w:lvlText w:val="•"/>
      <w:lvlJc w:val="left"/>
      <w:pPr>
        <w:tabs>
          <w:tab w:val="num" w:pos="2160"/>
        </w:tabs>
        <w:ind w:left="2160" w:hanging="360"/>
      </w:pPr>
      <w:rPr>
        <w:rFonts w:ascii="Arial" w:hAnsi="Arial" w:hint="default"/>
      </w:rPr>
    </w:lvl>
    <w:lvl w:ilvl="3" w:tplc="664AB16C" w:tentative="1">
      <w:start w:val="1"/>
      <w:numFmt w:val="bullet"/>
      <w:lvlText w:val="•"/>
      <w:lvlJc w:val="left"/>
      <w:pPr>
        <w:tabs>
          <w:tab w:val="num" w:pos="2880"/>
        </w:tabs>
        <w:ind w:left="2880" w:hanging="360"/>
      </w:pPr>
      <w:rPr>
        <w:rFonts w:ascii="Arial" w:hAnsi="Arial" w:hint="default"/>
      </w:rPr>
    </w:lvl>
    <w:lvl w:ilvl="4" w:tplc="01BA9C12" w:tentative="1">
      <w:start w:val="1"/>
      <w:numFmt w:val="bullet"/>
      <w:lvlText w:val="•"/>
      <w:lvlJc w:val="left"/>
      <w:pPr>
        <w:tabs>
          <w:tab w:val="num" w:pos="3600"/>
        </w:tabs>
        <w:ind w:left="3600" w:hanging="360"/>
      </w:pPr>
      <w:rPr>
        <w:rFonts w:ascii="Arial" w:hAnsi="Arial" w:hint="default"/>
      </w:rPr>
    </w:lvl>
    <w:lvl w:ilvl="5" w:tplc="FD8439DC" w:tentative="1">
      <w:start w:val="1"/>
      <w:numFmt w:val="bullet"/>
      <w:lvlText w:val="•"/>
      <w:lvlJc w:val="left"/>
      <w:pPr>
        <w:tabs>
          <w:tab w:val="num" w:pos="4320"/>
        </w:tabs>
        <w:ind w:left="4320" w:hanging="360"/>
      </w:pPr>
      <w:rPr>
        <w:rFonts w:ascii="Arial" w:hAnsi="Arial" w:hint="default"/>
      </w:rPr>
    </w:lvl>
    <w:lvl w:ilvl="6" w:tplc="32541D58" w:tentative="1">
      <w:start w:val="1"/>
      <w:numFmt w:val="bullet"/>
      <w:lvlText w:val="•"/>
      <w:lvlJc w:val="left"/>
      <w:pPr>
        <w:tabs>
          <w:tab w:val="num" w:pos="5040"/>
        </w:tabs>
        <w:ind w:left="5040" w:hanging="360"/>
      </w:pPr>
      <w:rPr>
        <w:rFonts w:ascii="Arial" w:hAnsi="Arial" w:hint="default"/>
      </w:rPr>
    </w:lvl>
    <w:lvl w:ilvl="7" w:tplc="FB963B76" w:tentative="1">
      <w:start w:val="1"/>
      <w:numFmt w:val="bullet"/>
      <w:lvlText w:val="•"/>
      <w:lvlJc w:val="left"/>
      <w:pPr>
        <w:tabs>
          <w:tab w:val="num" w:pos="5760"/>
        </w:tabs>
        <w:ind w:left="5760" w:hanging="360"/>
      </w:pPr>
      <w:rPr>
        <w:rFonts w:ascii="Arial" w:hAnsi="Arial" w:hint="default"/>
      </w:rPr>
    </w:lvl>
    <w:lvl w:ilvl="8" w:tplc="674897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6049D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E5923D5"/>
    <w:multiLevelType w:val="hybridMultilevel"/>
    <w:tmpl w:val="C4E635C8"/>
    <w:lvl w:ilvl="0" w:tplc="89AAE8E2">
      <w:start w:val="1"/>
      <w:numFmt w:val="bullet"/>
      <w:lvlText w:val="•"/>
      <w:lvlJc w:val="left"/>
      <w:pPr>
        <w:tabs>
          <w:tab w:val="num" w:pos="720"/>
        </w:tabs>
        <w:ind w:left="720" w:hanging="360"/>
      </w:pPr>
      <w:rPr>
        <w:rFonts w:ascii="Arial" w:hAnsi="Arial" w:hint="default"/>
      </w:rPr>
    </w:lvl>
    <w:lvl w:ilvl="1" w:tplc="BA5AB6FA" w:tentative="1">
      <w:start w:val="1"/>
      <w:numFmt w:val="bullet"/>
      <w:lvlText w:val="•"/>
      <w:lvlJc w:val="left"/>
      <w:pPr>
        <w:tabs>
          <w:tab w:val="num" w:pos="1440"/>
        </w:tabs>
        <w:ind w:left="1440" w:hanging="360"/>
      </w:pPr>
      <w:rPr>
        <w:rFonts w:ascii="Arial" w:hAnsi="Arial" w:hint="default"/>
      </w:rPr>
    </w:lvl>
    <w:lvl w:ilvl="2" w:tplc="3A22BBB4" w:tentative="1">
      <w:start w:val="1"/>
      <w:numFmt w:val="bullet"/>
      <w:lvlText w:val="•"/>
      <w:lvlJc w:val="left"/>
      <w:pPr>
        <w:tabs>
          <w:tab w:val="num" w:pos="2160"/>
        </w:tabs>
        <w:ind w:left="2160" w:hanging="360"/>
      </w:pPr>
      <w:rPr>
        <w:rFonts w:ascii="Arial" w:hAnsi="Arial" w:hint="default"/>
      </w:rPr>
    </w:lvl>
    <w:lvl w:ilvl="3" w:tplc="76147494" w:tentative="1">
      <w:start w:val="1"/>
      <w:numFmt w:val="bullet"/>
      <w:lvlText w:val="•"/>
      <w:lvlJc w:val="left"/>
      <w:pPr>
        <w:tabs>
          <w:tab w:val="num" w:pos="2880"/>
        </w:tabs>
        <w:ind w:left="2880" w:hanging="360"/>
      </w:pPr>
      <w:rPr>
        <w:rFonts w:ascii="Arial" w:hAnsi="Arial" w:hint="default"/>
      </w:rPr>
    </w:lvl>
    <w:lvl w:ilvl="4" w:tplc="E16EBEB6" w:tentative="1">
      <w:start w:val="1"/>
      <w:numFmt w:val="bullet"/>
      <w:lvlText w:val="•"/>
      <w:lvlJc w:val="left"/>
      <w:pPr>
        <w:tabs>
          <w:tab w:val="num" w:pos="3600"/>
        </w:tabs>
        <w:ind w:left="3600" w:hanging="360"/>
      </w:pPr>
      <w:rPr>
        <w:rFonts w:ascii="Arial" w:hAnsi="Arial" w:hint="default"/>
      </w:rPr>
    </w:lvl>
    <w:lvl w:ilvl="5" w:tplc="FFB42098" w:tentative="1">
      <w:start w:val="1"/>
      <w:numFmt w:val="bullet"/>
      <w:lvlText w:val="•"/>
      <w:lvlJc w:val="left"/>
      <w:pPr>
        <w:tabs>
          <w:tab w:val="num" w:pos="4320"/>
        </w:tabs>
        <w:ind w:left="4320" w:hanging="360"/>
      </w:pPr>
      <w:rPr>
        <w:rFonts w:ascii="Arial" w:hAnsi="Arial" w:hint="default"/>
      </w:rPr>
    </w:lvl>
    <w:lvl w:ilvl="6" w:tplc="AA4A7BFC" w:tentative="1">
      <w:start w:val="1"/>
      <w:numFmt w:val="bullet"/>
      <w:lvlText w:val="•"/>
      <w:lvlJc w:val="left"/>
      <w:pPr>
        <w:tabs>
          <w:tab w:val="num" w:pos="5040"/>
        </w:tabs>
        <w:ind w:left="5040" w:hanging="360"/>
      </w:pPr>
      <w:rPr>
        <w:rFonts w:ascii="Arial" w:hAnsi="Arial" w:hint="default"/>
      </w:rPr>
    </w:lvl>
    <w:lvl w:ilvl="7" w:tplc="F60499C6" w:tentative="1">
      <w:start w:val="1"/>
      <w:numFmt w:val="bullet"/>
      <w:lvlText w:val="•"/>
      <w:lvlJc w:val="left"/>
      <w:pPr>
        <w:tabs>
          <w:tab w:val="num" w:pos="5760"/>
        </w:tabs>
        <w:ind w:left="5760" w:hanging="360"/>
      </w:pPr>
      <w:rPr>
        <w:rFonts w:ascii="Arial" w:hAnsi="Arial" w:hint="default"/>
      </w:rPr>
    </w:lvl>
    <w:lvl w:ilvl="8" w:tplc="E22E88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0B2D3A"/>
    <w:multiLevelType w:val="multilevel"/>
    <w:tmpl w:val="0A0CCA2A"/>
    <w:styleLink w:val="NumberedList"/>
    <w:lvl w:ilvl="0">
      <w:start w:val="1"/>
      <w:numFmt w:val="decimal"/>
      <w:lvlText w:val="%1."/>
      <w:lvlJc w:val="left"/>
      <w:pPr>
        <w:tabs>
          <w:tab w:val="num" w:pos="454"/>
        </w:tabs>
        <w:ind w:left="454" w:hanging="454"/>
      </w:pPr>
      <w:rPr>
        <w:rFonts w:hint="default"/>
      </w:rPr>
    </w:lvl>
    <w:lvl w:ilvl="1">
      <w:start w:val="1"/>
      <w:numFmt w:val="decimal"/>
      <w:suff w:val="space"/>
      <w:lvlText w:val="%1.%2"/>
      <w:lvlJc w:val="left"/>
      <w:pPr>
        <w:ind w:left="0" w:firstLine="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AF15490"/>
    <w:multiLevelType w:val="multilevel"/>
    <w:tmpl w:val="A4B079F8"/>
    <w:lvl w:ilvl="0">
      <w:start w:val="6"/>
      <w:numFmt w:val="decimal"/>
      <w:lvlText w:val="%1"/>
      <w:lvlJc w:val="left"/>
      <w:pPr>
        <w:ind w:left="435" w:hanging="435"/>
      </w:pPr>
      <w:rPr>
        <w:rFonts w:hint="default"/>
      </w:rPr>
    </w:lvl>
    <w:lvl w:ilvl="1">
      <w:start w:val="1"/>
      <w:numFmt w:val="decimal"/>
      <w:lvlText w:val="%1.%2"/>
      <w:lvlJc w:val="left"/>
      <w:pPr>
        <w:ind w:left="662" w:hanging="435"/>
      </w:pPr>
      <w:rPr>
        <w:rFonts w:hint="default"/>
        <w:color w:val="475C6D" w:themeColor="text2"/>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14" w15:restartNumberingAfterBreak="0">
    <w:nsid w:val="4E293CF8"/>
    <w:multiLevelType w:val="multilevel"/>
    <w:tmpl w:val="9106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B4630"/>
    <w:multiLevelType w:val="hybridMultilevel"/>
    <w:tmpl w:val="BC92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30930"/>
    <w:multiLevelType w:val="hybridMultilevel"/>
    <w:tmpl w:val="5C8A89FA"/>
    <w:lvl w:ilvl="0" w:tplc="56DE0D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F79C6"/>
    <w:multiLevelType w:val="hybridMultilevel"/>
    <w:tmpl w:val="0A0E27D8"/>
    <w:lvl w:ilvl="0" w:tplc="0DE802F8">
      <w:start w:val="1"/>
      <w:numFmt w:val="bullet"/>
      <w:lvlText w:val="•"/>
      <w:lvlJc w:val="left"/>
      <w:pPr>
        <w:tabs>
          <w:tab w:val="num" w:pos="720"/>
        </w:tabs>
        <w:ind w:left="720" w:hanging="360"/>
      </w:pPr>
      <w:rPr>
        <w:rFonts w:ascii="Arial" w:hAnsi="Arial" w:hint="default"/>
      </w:rPr>
    </w:lvl>
    <w:lvl w:ilvl="1" w:tplc="2520A4CA" w:tentative="1">
      <w:start w:val="1"/>
      <w:numFmt w:val="bullet"/>
      <w:lvlText w:val="•"/>
      <w:lvlJc w:val="left"/>
      <w:pPr>
        <w:tabs>
          <w:tab w:val="num" w:pos="1440"/>
        </w:tabs>
        <w:ind w:left="1440" w:hanging="360"/>
      </w:pPr>
      <w:rPr>
        <w:rFonts w:ascii="Arial" w:hAnsi="Arial" w:hint="default"/>
      </w:rPr>
    </w:lvl>
    <w:lvl w:ilvl="2" w:tplc="7E46B21A" w:tentative="1">
      <w:start w:val="1"/>
      <w:numFmt w:val="bullet"/>
      <w:lvlText w:val="•"/>
      <w:lvlJc w:val="left"/>
      <w:pPr>
        <w:tabs>
          <w:tab w:val="num" w:pos="2160"/>
        </w:tabs>
        <w:ind w:left="2160" w:hanging="360"/>
      </w:pPr>
      <w:rPr>
        <w:rFonts w:ascii="Arial" w:hAnsi="Arial" w:hint="default"/>
      </w:rPr>
    </w:lvl>
    <w:lvl w:ilvl="3" w:tplc="470AC538" w:tentative="1">
      <w:start w:val="1"/>
      <w:numFmt w:val="bullet"/>
      <w:lvlText w:val="•"/>
      <w:lvlJc w:val="left"/>
      <w:pPr>
        <w:tabs>
          <w:tab w:val="num" w:pos="2880"/>
        </w:tabs>
        <w:ind w:left="2880" w:hanging="360"/>
      </w:pPr>
      <w:rPr>
        <w:rFonts w:ascii="Arial" w:hAnsi="Arial" w:hint="default"/>
      </w:rPr>
    </w:lvl>
    <w:lvl w:ilvl="4" w:tplc="74509284" w:tentative="1">
      <w:start w:val="1"/>
      <w:numFmt w:val="bullet"/>
      <w:lvlText w:val="•"/>
      <w:lvlJc w:val="left"/>
      <w:pPr>
        <w:tabs>
          <w:tab w:val="num" w:pos="3600"/>
        </w:tabs>
        <w:ind w:left="3600" w:hanging="360"/>
      </w:pPr>
      <w:rPr>
        <w:rFonts w:ascii="Arial" w:hAnsi="Arial" w:hint="default"/>
      </w:rPr>
    </w:lvl>
    <w:lvl w:ilvl="5" w:tplc="4E941AE8" w:tentative="1">
      <w:start w:val="1"/>
      <w:numFmt w:val="bullet"/>
      <w:lvlText w:val="•"/>
      <w:lvlJc w:val="left"/>
      <w:pPr>
        <w:tabs>
          <w:tab w:val="num" w:pos="4320"/>
        </w:tabs>
        <w:ind w:left="4320" w:hanging="360"/>
      </w:pPr>
      <w:rPr>
        <w:rFonts w:ascii="Arial" w:hAnsi="Arial" w:hint="default"/>
      </w:rPr>
    </w:lvl>
    <w:lvl w:ilvl="6" w:tplc="9BF47BC2" w:tentative="1">
      <w:start w:val="1"/>
      <w:numFmt w:val="bullet"/>
      <w:lvlText w:val="•"/>
      <w:lvlJc w:val="left"/>
      <w:pPr>
        <w:tabs>
          <w:tab w:val="num" w:pos="5040"/>
        </w:tabs>
        <w:ind w:left="5040" w:hanging="360"/>
      </w:pPr>
      <w:rPr>
        <w:rFonts w:ascii="Arial" w:hAnsi="Arial" w:hint="default"/>
      </w:rPr>
    </w:lvl>
    <w:lvl w:ilvl="7" w:tplc="56206B00" w:tentative="1">
      <w:start w:val="1"/>
      <w:numFmt w:val="bullet"/>
      <w:lvlText w:val="•"/>
      <w:lvlJc w:val="left"/>
      <w:pPr>
        <w:tabs>
          <w:tab w:val="num" w:pos="5760"/>
        </w:tabs>
        <w:ind w:left="5760" w:hanging="360"/>
      </w:pPr>
      <w:rPr>
        <w:rFonts w:ascii="Arial" w:hAnsi="Arial" w:hint="default"/>
      </w:rPr>
    </w:lvl>
    <w:lvl w:ilvl="8" w:tplc="59B01D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CA3C3F"/>
    <w:multiLevelType w:val="hybridMultilevel"/>
    <w:tmpl w:val="12B86DA4"/>
    <w:lvl w:ilvl="0" w:tplc="AD0E7BB4">
      <w:start w:val="1"/>
      <w:numFmt w:val="bullet"/>
      <w:lvlText w:val="•"/>
      <w:lvlJc w:val="left"/>
      <w:pPr>
        <w:tabs>
          <w:tab w:val="num" w:pos="720"/>
        </w:tabs>
        <w:ind w:left="720" w:hanging="360"/>
      </w:pPr>
      <w:rPr>
        <w:rFonts w:ascii="Arial" w:hAnsi="Arial" w:hint="default"/>
      </w:rPr>
    </w:lvl>
    <w:lvl w:ilvl="1" w:tplc="3F0C3FAA" w:tentative="1">
      <w:start w:val="1"/>
      <w:numFmt w:val="bullet"/>
      <w:lvlText w:val="•"/>
      <w:lvlJc w:val="left"/>
      <w:pPr>
        <w:tabs>
          <w:tab w:val="num" w:pos="1440"/>
        </w:tabs>
        <w:ind w:left="1440" w:hanging="360"/>
      </w:pPr>
      <w:rPr>
        <w:rFonts w:ascii="Arial" w:hAnsi="Arial" w:hint="default"/>
      </w:rPr>
    </w:lvl>
    <w:lvl w:ilvl="2" w:tplc="CCF8E2E2" w:tentative="1">
      <w:start w:val="1"/>
      <w:numFmt w:val="bullet"/>
      <w:lvlText w:val="•"/>
      <w:lvlJc w:val="left"/>
      <w:pPr>
        <w:tabs>
          <w:tab w:val="num" w:pos="2160"/>
        </w:tabs>
        <w:ind w:left="2160" w:hanging="360"/>
      </w:pPr>
      <w:rPr>
        <w:rFonts w:ascii="Arial" w:hAnsi="Arial" w:hint="default"/>
      </w:rPr>
    </w:lvl>
    <w:lvl w:ilvl="3" w:tplc="BC186C68" w:tentative="1">
      <w:start w:val="1"/>
      <w:numFmt w:val="bullet"/>
      <w:lvlText w:val="•"/>
      <w:lvlJc w:val="left"/>
      <w:pPr>
        <w:tabs>
          <w:tab w:val="num" w:pos="2880"/>
        </w:tabs>
        <w:ind w:left="2880" w:hanging="360"/>
      </w:pPr>
      <w:rPr>
        <w:rFonts w:ascii="Arial" w:hAnsi="Arial" w:hint="default"/>
      </w:rPr>
    </w:lvl>
    <w:lvl w:ilvl="4" w:tplc="2E4EE3BC" w:tentative="1">
      <w:start w:val="1"/>
      <w:numFmt w:val="bullet"/>
      <w:lvlText w:val="•"/>
      <w:lvlJc w:val="left"/>
      <w:pPr>
        <w:tabs>
          <w:tab w:val="num" w:pos="3600"/>
        </w:tabs>
        <w:ind w:left="3600" w:hanging="360"/>
      </w:pPr>
      <w:rPr>
        <w:rFonts w:ascii="Arial" w:hAnsi="Arial" w:hint="default"/>
      </w:rPr>
    </w:lvl>
    <w:lvl w:ilvl="5" w:tplc="216E0052" w:tentative="1">
      <w:start w:val="1"/>
      <w:numFmt w:val="bullet"/>
      <w:lvlText w:val="•"/>
      <w:lvlJc w:val="left"/>
      <w:pPr>
        <w:tabs>
          <w:tab w:val="num" w:pos="4320"/>
        </w:tabs>
        <w:ind w:left="4320" w:hanging="360"/>
      </w:pPr>
      <w:rPr>
        <w:rFonts w:ascii="Arial" w:hAnsi="Arial" w:hint="default"/>
      </w:rPr>
    </w:lvl>
    <w:lvl w:ilvl="6" w:tplc="91D06588" w:tentative="1">
      <w:start w:val="1"/>
      <w:numFmt w:val="bullet"/>
      <w:lvlText w:val="•"/>
      <w:lvlJc w:val="left"/>
      <w:pPr>
        <w:tabs>
          <w:tab w:val="num" w:pos="5040"/>
        </w:tabs>
        <w:ind w:left="5040" w:hanging="360"/>
      </w:pPr>
      <w:rPr>
        <w:rFonts w:ascii="Arial" w:hAnsi="Arial" w:hint="default"/>
      </w:rPr>
    </w:lvl>
    <w:lvl w:ilvl="7" w:tplc="89C0EF9A" w:tentative="1">
      <w:start w:val="1"/>
      <w:numFmt w:val="bullet"/>
      <w:lvlText w:val="•"/>
      <w:lvlJc w:val="left"/>
      <w:pPr>
        <w:tabs>
          <w:tab w:val="num" w:pos="5760"/>
        </w:tabs>
        <w:ind w:left="5760" w:hanging="360"/>
      </w:pPr>
      <w:rPr>
        <w:rFonts w:ascii="Arial" w:hAnsi="Arial" w:hint="default"/>
      </w:rPr>
    </w:lvl>
    <w:lvl w:ilvl="8" w:tplc="75360A1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BA36BD"/>
    <w:multiLevelType w:val="hybridMultilevel"/>
    <w:tmpl w:val="53461612"/>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20" w15:restartNumberingAfterBreak="0">
    <w:nsid w:val="71372C5F"/>
    <w:multiLevelType w:val="multilevel"/>
    <w:tmpl w:val="E70E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A729C"/>
    <w:multiLevelType w:val="multilevel"/>
    <w:tmpl w:val="5798F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1B66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435CD1"/>
    <w:multiLevelType w:val="multilevel"/>
    <w:tmpl w:val="FB72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5062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9433C3"/>
    <w:multiLevelType w:val="hybridMultilevel"/>
    <w:tmpl w:val="00C86C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B757B16"/>
    <w:multiLevelType w:val="hybridMultilevel"/>
    <w:tmpl w:val="A302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0"/>
  </w:num>
  <w:num w:numId="4">
    <w:abstractNumId w:val="22"/>
  </w:num>
  <w:num w:numId="5">
    <w:abstractNumId w:val="12"/>
  </w:num>
  <w:num w:numId="6">
    <w:abstractNumId w:val="4"/>
  </w:num>
  <w:num w:numId="7">
    <w:abstractNumId w:val="5"/>
  </w:num>
  <w:num w:numId="8">
    <w:abstractNumId w:val="6"/>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4"/>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7"/>
  </w:num>
  <w:num w:numId="20">
    <w:abstractNumId w:val="4"/>
  </w:num>
  <w:num w:numId="21">
    <w:abstractNumId w:val="13"/>
  </w:num>
  <w:num w:numId="22">
    <w:abstractNumId w:val="19"/>
  </w:num>
  <w:num w:numId="23">
    <w:abstractNumId w:val="4"/>
  </w:num>
  <w:num w:numId="24">
    <w:abstractNumId w:val="23"/>
  </w:num>
  <w:num w:numId="25">
    <w:abstractNumId w:val="20"/>
  </w:num>
  <w:num w:numId="26">
    <w:abstractNumId w:val="15"/>
  </w:num>
  <w:num w:numId="27">
    <w:abstractNumId w:val="1"/>
  </w:num>
  <w:num w:numId="28">
    <w:abstractNumId w:val="11"/>
  </w:num>
  <w:num w:numId="29">
    <w:abstractNumId w:val="21"/>
  </w:num>
  <w:num w:numId="30">
    <w:abstractNumId w:val="18"/>
  </w:num>
  <w:num w:numId="31">
    <w:abstractNumId w:val="17"/>
  </w:num>
  <w:num w:numId="32">
    <w:abstractNumId w:val="9"/>
  </w:num>
  <w:num w:numId="33">
    <w:abstractNumId w:val="3"/>
  </w:num>
  <w:num w:numId="34">
    <w:abstractNumId w:val="14"/>
  </w:num>
  <w:num w:numId="35">
    <w:abstractNumId w:val="26"/>
  </w:num>
  <w:num w:numId="36">
    <w:abstractNumId w:val="10"/>
  </w:num>
  <w:num w:numId="37">
    <w:abstractNumId w:val="20"/>
  </w:num>
  <w:num w:numId="38">
    <w:abstractNumId w:val="3"/>
  </w:num>
  <w:num w:numId="39">
    <w:abstractNumId w:val="8"/>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A6"/>
    <w:rsid w:val="000058CE"/>
    <w:rsid w:val="00010433"/>
    <w:rsid w:val="00012608"/>
    <w:rsid w:val="00013FC7"/>
    <w:rsid w:val="000157B1"/>
    <w:rsid w:val="00022637"/>
    <w:rsid w:val="000226D1"/>
    <w:rsid w:val="000237F8"/>
    <w:rsid w:val="00027B98"/>
    <w:rsid w:val="000304B5"/>
    <w:rsid w:val="000422B2"/>
    <w:rsid w:val="00042407"/>
    <w:rsid w:val="00047934"/>
    <w:rsid w:val="00052D05"/>
    <w:rsid w:val="00054DED"/>
    <w:rsid w:val="00061DB4"/>
    <w:rsid w:val="00063A82"/>
    <w:rsid w:val="00067636"/>
    <w:rsid w:val="000752D3"/>
    <w:rsid w:val="00076885"/>
    <w:rsid w:val="00081E8E"/>
    <w:rsid w:val="00084E2F"/>
    <w:rsid w:val="00084EB2"/>
    <w:rsid w:val="00087868"/>
    <w:rsid w:val="00094FCE"/>
    <w:rsid w:val="000967B5"/>
    <w:rsid w:val="000A3476"/>
    <w:rsid w:val="000B0CE0"/>
    <w:rsid w:val="000B3397"/>
    <w:rsid w:val="000B654C"/>
    <w:rsid w:val="000B7268"/>
    <w:rsid w:val="000C0B60"/>
    <w:rsid w:val="000C71B2"/>
    <w:rsid w:val="000D4C54"/>
    <w:rsid w:val="000D59B8"/>
    <w:rsid w:val="000D608E"/>
    <w:rsid w:val="000D73E3"/>
    <w:rsid w:val="000E2CB7"/>
    <w:rsid w:val="000E42D6"/>
    <w:rsid w:val="000E77C7"/>
    <w:rsid w:val="000F2199"/>
    <w:rsid w:val="000F3E47"/>
    <w:rsid w:val="000F63BC"/>
    <w:rsid w:val="00102255"/>
    <w:rsid w:val="00107DAC"/>
    <w:rsid w:val="001115F1"/>
    <w:rsid w:val="001160FF"/>
    <w:rsid w:val="00123B46"/>
    <w:rsid w:val="00132FB6"/>
    <w:rsid w:val="00137F46"/>
    <w:rsid w:val="00145285"/>
    <w:rsid w:val="00147C52"/>
    <w:rsid w:val="0015038B"/>
    <w:rsid w:val="00151E9E"/>
    <w:rsid w:val="00162808"/>
    <w:rsid w:val="00163A9C"/>
    <w:rsid w:val="0016752A"/>
    <w:rsid w:val="00171ADE"/>
    <w:rsid w:val="001A2A44"/>
    <w:rsid w:val="001A3CC5"/>
    <w:rsid w:val="001A5B72"/>
    <w:rsid w:val="001B629C"/>
    <w:rsid w:val="001B6306"/>
    <w:rsid w:val="001B6DBB"/>
    <w:rsid w:val="001C0AD9"/>
    <w:rsid w:val="001C7430"/>
    <w:rsid w:val="001D1CE3"/>
    <w:rsid w:val="001D1F52"/>
    <w:rsid w:val="001D3CC0"/>
    <w:rsid w:val="001E1656"/>
    <w:rsid w:val="001E517F"/>
    <w:rsid w:val="00207C9F"/>
    <w:rsid w:val="00210ED7"/>
    <w:rsid w:val="00211321"/>
    <w:rsid w:val="00211992"/>
    <w:rsid w:val="00224267"/>
    <w:rsid w:val="00234569"/>
    <w:rsid w:val="00247B3F"/>
    <w:rsid w:val="002607C5"/>
    <w:rsid w:val="00262442"/>
    <w:rsid w:val="0026663B"/>
    <w:rsid w:val="00270218"/>
    <w:rsid w:val="00277787"/>
    <w:rsid w:val="002823AF"/>
    <w:rsid w:val="00286A61"/>
    <w:rsid w:val="00287D34"/>
    <w:rsid w:val="00295AE1"/>
    <w:rsid w:val="002974AF"/>
    <w:rsid w:val="002B130B"/>
    <w:rsid w:val="002B27E3"/>
    <w:rsid w:val="002C1A9C"/>
    <w:rsid w:val="002C2495"/>
    <w:rsid w:val="002C4797"/>
    <w:rsid w:val="002D39B8"/>
    <w:rsid w:val="002E19FC"/>
    <w:rsid w:val="002F28F7"/>
    <w:rsid w:val="002F39CC"/>
    <w:rsid w:val="002F40CF"/>
    <w:rsid w:val="002F6420"/>
    <w:rsid w:val="0031329B"/>
    <w:rsid w:val="00314E3B"/>
    <w:rsid w:val="00317F3F"/>
    <w:rsid w:val="00320E68"/>
    <w:rsid w:val="003249A1"/>
    <w:rsid w:val="00324FCB"/>
    <w:rsid w:val="00326C43"/>
    <w:rsid w:val="0033078E"/>
    <w:rsid w:val="003328B5"/>
    <w:rsid w:val="003360AE"/>
    <w:rsid w:val="00337E91"/>
    <w:rsid w:val="00343014"/>
    <w:rsid w:val="00344F6E"/>
    <w:rsid w:val="00351F20"/>
    <w:rsid w:val="003528E8"/>
    <w:rsid w:val="00354181"/>
    <w:rsid w:val="003549D7"/>
    <w:rsid w:val="00356525"/>
    <w:rsid w:val="003565BB"/>
    <w:rsid w:val="00356E57"/>
    <w:rsid w:val="00357ED0"/>
    <w:rsid w:val="00361A99"/>
    <w:rsid w:val="00364EB8"/>
    <w:rsid w:val="00367CD6"/>
    <w:rsid w:val="00370FCC"/>
    <w:rsid w:val="003720FE"/>
    <w:rsid w:val="00372DDE"/>
    <w:rsid w:val="00374194"/>
    <w:rsid w:val="00374AE6"/>
    <w:rsid w:val="00376CA3"/>
    <w:rsid w:val="003770B7"/>
    <w:rsid w:val="00380C37"/>
    <w:rsid w:val="00381DB4"/>
    <w:rsid w:val="003854DB"/>
    <w:rsid w:val="003914D5"/>
    <w:rsid w:val="00391991"/>
    <w:rsid w:val="003927EE"/>
    <w:rsid w:val="00393088"/>
    <w:rsid w:val="00393886"/>
    <w:rsid w:val="00396D35"/>
    <w:rsid w:val="003975DA"/>
    <w:rsid w:val="003A587F"/>
    <w:rsid w:val="003B031D"/>
    <w:rsid w:val="003C0D41"/>
    <w:rsid w:val="003E16B2"/>
    <w:rsid w:val="003F347E"/>
    <w:rsid w:val="003F36BE"/>
    <w:rsid w:val="003F4F00"/>
    <w:rsid w:val="003F7501"/>
    <w:rsid w:val="003F7B21"/>
    <w:rsid w:val="00401106"/>
    <w:rsid w:val="00403C94"/>
    <w:rsid w:val="00405D11"/>
    <w:rsid w:val="00414D69"/>
    <w:rsid w:val="00422411"/>
    <w:rsid w:val="00425D37"/>
    <w:rsid w:val="0043005F"/>
    <w:rsid w:val="00430D90"/>
    <w:rsid w:val="004349F8"/>
    <w:rsid w:val="00434CD0"/>
    <w:rsid w:val="00437D84"/>
    <w:rsid w:val="00441D9F"/>
    <w:rsid w:val="0044313C"/>
    <w:rsid w:val="00450468"/>
    <w:rsid w:val="00450523"/>
    <w:rsid w:val="00454063"/>
    <w:rsid w:val="00462AF6"/>
    <w:rsid w:val="00463493"/>
    <w:rsid w:val="004636E3"/>
    <w:rsid w:val="00466BD8"/>
    <w:rsid w:val="00466DEF"/>
    <w:rsid w:val="004766C8"/>
    <w:rsid w:val="00493462"/>
    <w:rsid w:val="00495BA6"/>
    <w:rsid w:val="004A42A0"/>
    <w:rsid w:val="004A7BEE"/>
    <w:rsid w:val="004B178B"/>
    <w:rsid w:val="004B4660"/>
    <w:rsid w:val="004C286E"/>
    <w:rsid w:val="004C6772"/>
    <w:rsid w:val="004D1749"/>
    <w:rsid w:val="004D3C03"/>
    <w:rsid w:val="004D4262"/>
    <w:rsid w:val="004D471B"/>
    <w:rsid w:val="004E2720"/>
    <w:rsid w:val="004E6484"/>
    <w:rsid w:val="004F45B6"/>
    <w:rsid w:val="004F7071"/>
    <w:rsid w:val="00503547"/>
    <w:rsid w:val="00507B91"/>
    <w:rsid w:val="00515014"/>
    <w:rsid w:val="00516670"/>
    <w:rsid w:val="0052181D"/>
    <w:rsid w:val="00523899"/>
    <w:rsid w:val="00526E12"/>
    <w:rsid w:val="00530436"/>
    <w:rsid w:val="00530A38"/>
    <w:rsid w:val="005316DA"/>
    <w:rsid w:val="00532335"/>
    <w:rsid w:val="00535015"/>
    <w:rsid w:val="005618E9"/>
    <w:rsid w:val="00565322"/>
    <w:rsid w:val="00565BFB"/>
    <w:rsid w:val="0056642C"/>
    <w:rsid w:val="00573F08"/>
    <w:rsid w:val="0057599B"/>
    <w:rsid w:val="00586477"/>
    <w:rsid w:val="005915C4"/>
    <w:rsid w:val="00591C71"/>
    <w:rsid w:val="005A1E03"/>
    <w:rsid w:val="005A2D4B"/>
    <w:rsid w:val="005B3179"/>
    <w:rsid w:val="005B7773"/>
    <w:rsid w:val="005C3AA6"/>
    <w:rsid w:val="005C5ADE"/>
    <w:rsid w:val="005C6AD7"/>
    <w:rsid w:val="005D6CCA"/>
    <w:rsid w:val="005E0AA3"/>
    <w:rsid w:val="005E0DD0"/>
    <w:rsid w:val="005E7A45"/>
    <w:rsid w:val="005F02ED"/>
    <w:rsid w:val="005F637E"/>
    <w:rsid w:val="006007F1"/>
    <w:rsid w:val="00600C18"/>
    <w:rsid w:val="006030E5"/>
    <w:rsid w:val="00603E03"/>
    <w:rsid w:val="00605892"/>
    <w:rsid w:val="00606886"/>
    <w:rsid w:val="006079F2"/>
    <w:rsid w:val="00611D43"/>
    <w:rsid w:val="0061254E"/>
    <w:rsid w:val="00613423"/>
    <w:rsid w:val="00615039"/>
    <w:rsid w:val="00626AC2"/>
    <w:rsid w:val="00645D41"/>
    <w:rsid w:val="00646044"/>
    <w:rsid w:val="00646C86"/>
    <w:rsid w:val="00651C30"/>
    <w:rsid w:val="00654690"/>
    <w:rsid w:val="0065717E"/>
    <w:rsid w:val="0067285A"/>
    <w:rsid w:val="006738C6"/>
    <w:rsid w:val="00673A68"/>
    <w:rsid w:val="00680FA4"/>
    <w:rsid w:val="00682187"/>
    <w:rsid w:val="006848F5"/>
    <w:rsid w:val="00697865"/>
    <w:rsid w:val="006B1AF4"/>
    <w:rsid w:val="006C2A99"/>
    <w:rsid w:val="006C4457"/>
    <w:rsid w:val="006C6A95"/>
    <w:rsid w:val="006C6AD6"/>
    <w:rsid w:val="006D15D4"/>
    <w:rsid w:val="006D1A37"/>
    <w:rsid w:val="006D5040"/>
    <w:rsid w:val="006D6073"/>
    <w:rsid w:val="006E058D"/>
    <w:rsid w:val="006E2D9B"/>
    <w:rsid w:val="006E6E35"/>
    <w:rsid w:val="006F2F70"/>
    <w:rsid w:val="007028B3"/>
    <w:rsid w:val="0070544F"/>
    <w:rsid w:val="0071037D"/>
    <w:rsid w:val="007152FC"/>
    <w:rsid w:val="00716EF0"/>
    <w:rsid w:val="00721012"/>
    <w:rsid w:val="00733503"/>
    <w:rsid w:val="00734B4A"/>
    <w:rsid w:val="00743026"/>
    <w:rsid w:val="00753798"/>
    <w:rsid w:val="00753DD5"/>
    <w:rsid w:val="00757D74"/>
    <w:rsid w:val="0076079C"/>
    <w:rsid w:val="00762E1B"/>
    <w:rsid w:val="007639C5"/>
    <w:rsid w:val="00763A91"/>
    <w:rsid w:val="00763E3C"/>
    <w:rsid w:val="00770817"/>
    <w:rsid w:val="00770D4E"/>
    <w:rsid w:val="00771205"/>
    <w:rsid w:val="00782766"/>
    <w:rsid w:val="00782858"/>
    <w:rsid w:val="007928F5"/>
    <w:rsid w:val="00796B6B"/>
    <w:rsid w:val="007A611E"/>
    <w:rsid w:val="007B0343"/>
    <w:rsid w:val="007B181B"/>
    <w:rsid w:val="007B76E8"/>
    <w:rsid w:val="007C2819"/>
    <w:rsid w:val="007C5262"/>
    <w:rsid w:val="007C6874"/>
    <w:rsid w:val="007D0C28"/>
    <w:rsid w:val="007E0FE1"/>
    <w:rsid w:val="007E6F99"/>
    <w:rsid w:val="007F1801"/>
    <w:rsid w:val="007F7BCB"/>
    <w:rsid w:val="008051DC"/>
    <w:rsid w:val="00810DF3"/>
    <w:rsid w:val="00815221"/>
    <w:rsid w:val="008173C0"/>
    <w:rsid w:val="0082446F"/>
    <w:rsid w:val="00824C81"/>
    <w:rsid w:val="00824E3E"/>
    <w:rsid w:val="00825EBD"/>
    <w:rsid w:val="008265C5"/>
    <w:rsid w:val="00830E9A"/>
    <w:rsid w:val="00834C31"/>
    <w:rsid w:val="00835D45"/>
    <w:rsid w:val="00835F87"/>
    <w:rsid w:val="0084194B"/>
    <w:rsid w:val="00855867"/>
    <w:rsid w:val="00864CA3"/>
    <w:rsid w:val="008668D0"/>
    <w:rsid w:val="00875924"/>
    <w:rsid w:val="008773C5"/>
    <w:rsid w:val="00884240"/>
    <w:rsid w:val="008867C3"/>
    <w:rsid w:val="00895110"/>
    <w:rsid w:val="008A27E8"/>
    <w:rsid w:val="008A384F"/>
    <w:rsid w:val="008C0DBA"/>
    <w:rsid w:val="008C3902"/>
    <w:rsid w:val="008D3649"/>
    <w:rsid w:val="008D5AFA"/>
    <w:rsid w:val="008D667E"/>
    <w:rsid w:val="008E0746"/>
    <w:rsid w:val="008E2E2D"/>
    <w:rsid w:val="008E7014"/>
    <w:rsid w:val="008F0114"/>
    <w:rsid w:val="008F2404"/>
    <w:rsid w:val="008F75BA"/>
    <w:rsid w:val="00900E37"/>
    <w:rsid w:val="00903202"/>
    <w:rsid w:val="00905750"/>
    <w:rsid w:val="009104C8"/>
    <w:rsid w:val="009122AC"/>
    <w:rsid w:val="00934C3E"/>
    <w:rsid w:val="00934FD5"/>
    <w:rsid w:val="009356C1"/>
    <w:rsid w:val="009438E6"/>
    <w:rsid w:val="00943B3C"/>
    <w:rsid w:val="00943C19"/>
    <w:rsid w:val="00944AE1"/>
    <w:rsid w:val="009505CC"/>
    <w:rsid w:val="00953A20"/>
    <w:rsid w:val="009574A4"/>
    <w:rsid w:val="0096094F"/>
    <w:rsid w:val="00960CF9"/>
    <w:rsid w:val="009643D7"/>
    <w:rsid w:val="00967AFE"/>
    <w:rsid w:val="00971123"/>
    <w:rsid w:val="00975028"/>
    <w:rsid w:val="00982227"/>
    <w:rsid w:val="00984158"/>
    <w:rsid w:val="00984D27"/>
    <w:rsid w:val="00990293"/>
    <w:rsid w:val="00991211"/>
    <w:rsid w:val="009B23D1"/>
    <w:rsid w:val="009B664E"/>
    <w:rsid w:val="009C0298"/>
    <w:rsid w:val="009C1F2D"/>
    <w:rsid w:val="009C2FF0"/>
    <w:rsid w:val="009C3A0B"/>
    <w:rsid w:val="009C3BD3"/>
    <w:rsid w:val="009C57B3"/>
    <w:rsid w:val="009D582F"/>
    <w:rsid w:val="009E1FFF"/>
    <w:rsid w:val="009E40C9"/>
    <w:rsid w:val="009E6429"/>
    <w:rsid w:val="009E6893"/>
    <w:rsid w:val="009F2FBB"/>
    <w:rsid w:val="009F3AB5"/>
    <w:rsid w:val="009F51D1"/>
    <w:rsid w:val="009F75AC"/>
    <w:rsid w:val="009F7F7D"/>
    <w:rsid w:val="00A05B96"/>
    <w:rsid w:val="00A06816"/>
    <w:rsid w:val="00A10EE0"/>
    <w:rsid w:val="00A14419"/>
    <w:rsid w:val="00A203F3"/>
    <w:rsid w:val="00A221F8"/>
    <w:rsid w:val="00A2688E"/>
    <w:rsid w:val="00A3342F"/>
    <w:rsid w:val="00A337C8"/>
    <w:rsid w:val="00A33B89"/>
    <w:rsid w:val="00A35A80"/>
    <w:rsid w:val="00A35FD3"/>
    <w:rsid w:val="00A46ADB"/>
    <w:rsid w:val="00A46E04"/>
    <w:rsid w:val="00A55BE2"/>
    <w:rsid w:val="00A61434"/>
    <w:rsid w:val="00A63137"/>
    <w:rsid w:val="00A635AA"/>
    <w:rsid w:val="00A677E4"/>
    <w:rsid w:val="00A71412"/>
    <w:rsid w:val="00A74A65"/>
    <w:rsid w:val="00A76534"/>
    <w:rsid w:val="00A76F0C"/>
    <w:rsid w:val="00A77E59"/>
    <w:rsid w:val="00A813D6"/>
    <w:rsid w:val="00A865E6"/>
    <w:rsid w:val="00A92C84"/>
    <w:rsid w:val="00A9711B"/>
    <w:rsid w:val="00AA13DE"/>
    <w:rsid w:val="00AA216D"/>
    <w:rsid w:val="00AA26B1"/>
    <w:rsid w:val="00AA2E7D"/>
    <w:rsid w:val="00AB1497"/>
    <w:rsid w:val="00AB4BF3"/>
    <w:rsid w:val="00AC1BAB"/>
    <w:rsid w:val="00AC1D2A"/>
    <w:rsid w:val="00AC488A"/>
    <w:rsid w:val="00AD0954"/>
    <w:rsid w:val="00AE033F"/>
    <w:rsid w:val="00AE2694"/>
    <w:rsid w:val="00AE5B8B"/>
    <w:rsid w:val="00AE6BEF"/>
    <w:rsid w:val="00AF05E6"/>
    <w:rsid w:val="00AF067D"/>
    <w:rsid w:val="00AF0816"/>
    <w:rsid w:val="00AF4C54"/>
    <w:rsid w:val="00AF7BF5"/>
    <w:rsid w:val="00B0196C"/>
    <w:rsid w:val="00B053D9"/>
    <w:rsid w:val="00B12967"/>
    <w:rsid w:val="00B2182F"/>
    <w:rsid w:val="00B2251B"/>
    <w:rsid w:val="00B3750F"/>
    <w:rsid w:val="00B40A9D"/>
    <w:rsid w:val="00B53D01"/>
    <w:rsid w:val="00B544B8"/>
    <w:rsid w:val="00B5609A"/>
    <w:rsid w:val="00B624AF"/>
    <w:rsid w:val="00B6499C"/>
    <w:rsid w:val="00B7087B"/>
    <w:rsid w:val="00B76B20"/>
    <w:rsid w:val="00B80292"/>
    <w:rsid w:val="00B82767"/>
    <w:rsid w:val="00B85E21"/>
    <w:rsid w:val="00B90BC4"/>
    <w:rsid w:val="00B913A4"/>
    <w:rsid w:val="00B915EA"/>
    <w:rsid w:val="00B93696"/>
    <w:rsid w:val="00B949A8"/>
    <w:rsid w:val="00B94EFE"/>
    <w:rsid w:val="00B97DEF"/>
    <w:rsid w:val="00BB114A"/>
    <w:rsid w:val="00BB12F4"/>
    <w:rsid w:val="00BB16E7"/>
    <w:rsid w:val="00BB2537"/>
    <w:rsid w:val="00BB2B68"/>
    <w:rsid w:val="00BB51E7"/>
    <w:rsid w:val="00BC3194"/>
    <w:rsid w:val="00BC5868"/>
    <w:rsid w:val="00BC66CA"/>
    <w:rsid w:val="00BD63D3"/>
    <w:rsid w:val="00BE0ABF"/>
    <w:rsid w:val="00BE1DC4"/>
    <w:rsid w:val="00BE497C"/>
    <w:rsid w:val="00BF1ABD"/>
    <w:rsid w:val="00BF2703"/>
    <w:rsid w:val="00C00DDB"/>
    <w:rsid w:val="00C045DB"/>
    <w:rsid w:val="00C16C5E"/>
    <w:rsid w:val="00C248AB"/>
    <w:rsid w:val="00C26147"/>
    <w:rsid w:val="00C27E77"/>
    <w:rsid w:val="00C31764"/>
    <w:rsid w:val="00C32E9B"/>
    <w:rsid w:val="00C34805"/>
    <w:rsid w:val="00C35688"/>
    <w:rsid w:val="00C365F5"/>
    <w:rsid w:val="00C36FC0"/>
    <w:rsid w:val="00C40E31"/>
    <w:rsid w:val="00C43AFD"/>
    <w:rsid w:val="00C46C72"/>
    <w:rsid w:val="00C50358"/>
    <w:rsid w:val="00C52B53"/>
    <w:rsid w:val="00C55AB1"/>
    <w:rsid w:val="00C63275"/>
    <w:rsid w:val="00C71DF5"/>
    <w:rsid w:val="00C728D4"/>
    <w:rsid w:val="00C72AD4"/>
    <w:rsid w:val="00C73245"/>
    <w:rsid w:val="00C754D1"/>
    <w:rsid w:val="00C76476"/>
    <w:rsid w:val="00C82B7D"/>
    <w:rsid w:val="00C82F4E"/>
    <w:rsid w:val="00C84232"/>
    <w:rsid w:val="00C978B9"/>
    <w:rsid w:val="00CA10F9"/>
    <w:rsid w:val="00CA2440"/>
    <w:rsid w:val="00CA4ED4"/>
    <w:rsid w:val="00CA6EB3"/>
    <w:rsid w:val="00CB2637"/>
    <w:rsid w:val="00CC199C"/>
    <w:rsid w:val="00CC2376"/>
    <w:rsid w:val="00CC7658"/>
    <w:rsid w:val="00CD3B2D"/>
    <w:rsid w:val="00CD76CC"/>
    <w:rsid w:val="00CE75E6"/>
    <w:rsid w:val="00CF5ED4"/>
    <w:rsid w:val="00CF5F22"/>
    <w:rsid w:val="00D0534F"/>
    <w:rsid w:val="00D0686A"/>
    <w:rsid w:val="00D06C94"/>
    <w:rsid w:val="00D16BD8"/>
    <w:rsid w:val="00D27D44"/>
    <w:rsid w:val="00D314B1"/>
    <w:rsid w:val="00D3443D"/>
    <w:rsid w:val="00D35F7C"/>
    <w:rsid w:val="00D4594E"/>
    <w:rsid w:val="00D470EB"/>
    <w:rsid w:val="00D522A9"/>
    <w:rsid w:val="00D5239B"/>
    <w:rsid w:val="00D54480"/>
    <w:rsid w:val="00D56581"/>
    <w:rsid w:val="00D7202C"/>
    <w:rsid w:val="00D7557F"/>
    <w:rsid w:val="00D76C6A"/>
    <w:rsid w:val="00D9072D"/>
    <w:rsid w:val="00D911A9"/>
    <w:rsid w:val="00D9503D"/>
    <w:rsid w:val="00DA02B9"/>
    <w:rsid w:val="00DA2FAE"/>
    <w:rsid w:val="00DA4345"/>
    <w:rsid w:val="00DA7003"/>
    <w:rsid w:val="00DC2A60"/>
    <w:rsid w:val="00DC3925"/>
    <w:rsid w:val="00DC78AE"/>
    <w:rsid w:val="00DD5C64"/>
    <w:rsid w:val="00DD5F5D"/>
    <w:rsid w:val="00DD7BEC"/>
    <w:rsid w:val="00DE3583"/>
    <w:rsid w:val="00DE7199"/>
    <w:rsid w:val="00DE7D69"/>
    <w:rsid w:val="00DF104C"/>
    <w:rsid w:val="00DF119E"/>
    <w:rsid w:val="00DF6BA9"/>
    <w:rsid w:val="00E07FC3"/>
    <w:rsid w:val="00E11664"/>
    <w:rsid w:val="00E31B5E"/>
    <w:rsid w:val="00E327F2"/>
    <w:rsid w:val="00E36E59"/>
    <w:rsid w:val="00E424A4"/>
    <w:rsid w:val="00E62B6D"/>
    <w:rsid w:val="00E63C9C"/>
    <w:rsid w:val="00E7124B"/>
    <w:rsid w:val="00E72AD9"/>
    <w:rsid w:val="00E82BC5"/>
    <w:rsid w:val="00E8362F"/>
    <w:rsid w:val="00E8686E"/>
    <w:rsid w:val="00E86DF0"/>
    <w:rsid w:val="00EA22B9"/>
    <w:rsid w:val="00EA29C8"/>
    <w:rsid w:val="00EA2E77"/>
    <w:rsid w:val="00EA4095"/>
    <w:rsid w:val="00EA57A5"/>
    <w:rsid w:val="00EA781E"/>
    <w:rsid w:val="00EC29C1"/>
    <w:rsid w:val="00EC4B9D"/>
    <w:rsid w:val="00EC70D4"/>
    <w:rsid w:val="00ED3F25"/>
    <w:rsid w:val="00EE478F"/>
    <w:rsid w:val="00EE4F34"/>
    <w:rsid w:val="00EE51EF"/>
    <w:rsid w:val="00EF375A"/>
    <w:rsid w:val="00EF621F"/>
    <w:rsid w:val="00EF7EFE"/>
    <w:rsid w:val="00F0536E"/>
    <w:rsid w:val="00F05EE5"/>
    <w:rsid w:val="00F0763C"/>
    <w:rsid w:val="00F11812"/>
    <w:rsid w:val="00F11AE3"/>
    <w:rsid w:val="00F12D14"/>
    <w:rsid w:val="00F15CB3"/>
    <w:rsid w:val="00F16A3B"/>
    <w:rsid w:val="00F26F4D"/>
    <w:rsid w:val="00F31786"/>
    <w:rsid w:val="00F33ABE"/>
    <w:rsid w:val="00F36693"/>
    <w:rsid w:val="00F406FC"/>
    <w:rsid w:val="00F4155E"/>
    <w:rsid w:val="00F469A7"/>
    <w:rsid w:val="00F46A47"/>
    <w:rsid w:val="00F52562"/>
    <w:rsid w:val="00F56147"/>
    <w:rsid w:val="00F62948"/>
    <w:rsid w:val="00F62B15"/>
    <w:rsid w:val="00F6333A"/>
    <w:rsid w:val="00F64CE1"/>
    <w:rsid w:val="00F6554A"/>
    <w:rsid w:val="00F76B83"/>
    <w:rsid w:val="00F80504"/>
    <w:rsid w:val="00F811D3"/>
    <w:rsid w:val="00F8364A"/>
    <w:rsid w:val="00F85E56"/>
    <w:rsid w:val="00F86682"/>
    <w:rsid w:val="00F86AD7"/>
    <w:rsid w:val="00F87247"/>
    <w:rsid w:val="00F91C17"/>
    <w:rsid w:val="00F92599"/>
    <w:rsid w:val="00F93AC2"/>
    <w:rsid w:val="00F9464E"/>
    <w:rsid w:val="00F95FB8"/>
    <w:rsid w:val="00FA175A"/>
    <w:rsid w:val="00FA1B5F"/>
    <w:rsid w:val="00FA56D8"/>
    <w:rsid w:val="00FA637D"/>
    <w:rsid w:val="00FA74B3"/>
    <w:rsid w:val="00FB62C9"/>
    <w:rsid w:val="00FB6869"/>
    <w:rsid w:val="00FC18AC"/>
    <w:rsid w:val="00FC2612"/>
    <w:rsid w:val="00FD5C72"/>
    <w:rsid w:val="00FD7249"/>
    <w:rsid w:val="00FE77C0"/>
    <w:rsid w:val="00FF6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A96982"/>
  <w14:defaultImageDpi w14:val="32767"/>
  <w15:chartTrackingRefBased/>
  <w15:docId w15:val="{1695B267-6DBE-4801-BB9B-CD177796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1801"/>
    <w:pPr>
      <w:spacing w:after="0" w:line="240" w:lineRule="auto"/>
    </w:pPr>
    <w:rPr>
      <w:color w:val="475C6D" w:themeColor="text2"/>
      <w:sz w:val="20"/>
    </w:rPr>
  </w:style>
  <w:style w:type="paragraph" w:styleId="Heading1">
    <w:name w:val="heading 1"/>
    <w:aliases w:val="Heading_Title"/>
    <w:basedOn w:val="Normal"/>
    <w:link w:val="Heading1Char"/>
    <w:qFormat/>
    <w:rsid w:val="00430D90"/>
    <w:pPr>
      <w:keepNext/>
      <w:keepLines/>
      <w:spacing w:after="360"/>
      <w:ind w:left="454"/>
      <w:outlineLvl w:val="0"/>
    </w:pPr>
    <w:rPr>
      <w:rFonts w:asciiTheme="majorHAnsi" w:eastAsiaTheme="majorEastAsia" w:hAnsiTheme="majorHAnsi" w:cstheme="majorBidi"/>
      <w:b/>
      <w:sz w:val="36"/>
      <w:szCs w:val="32"/>
    </w:rPr>
  </w:style>
  <w:style w:type="paragraph" w:styleId="Heading2">
    <w:name w:val="heading 2"/>
    <w:aliases w:val="Heading_Section"/>
    <w:basedOn w:val="Normal"/>
    <w:next w:val="Heading3"/>
    <w:link w:val="Heading2Char"/>
    <w:qFormat/>
    <w:rsid w:val="00DD7BEC"/>
    <w:pPr>
      <w:keepNext/>
      <w:keepLines/>
      <w:numPr>
        <w:numId w:val="15"/>
      </w:numPr>
      <w:spacing w:before="240" w:after="240"/>
      <w:outlineLvl w:val="1"/>
    </w:pPr>
    <w:rPr>
      <w:rFonts w:asciiTheme="majorHAnsi" w:eastAsiaTheme="majorEastAsia" w:hAnsiTheme="majorHAnsi" w:cstheme="majorBidi"/>
      <w:b/>
      <w:caps/>
      <w:sz w:val="22"/>
      <w:szCs w:val="26"/>
    </w:rPr>
  </w:style>
  <w:style w:type="paragraph" w:styleId="Heading3">
    <w:name w:val="heading 3"/>
    <w:aliases w:val="Numbered Indent"/>
    <w:basedOn w:val="Normal"/>
    <w:link w:val="Heading3Char"/>
    <w:qFormat/>
    <w:rsid w:val="000752D3"/>
    <w:pPr>
      <w:keepLines/>
      <w:numPr>
        <w:ilvl w:val="1"/>
        <w:numId w:val="15"/>
      </w:numPr>
      <w:spacing w:after="120" w:line="320" w:lineRule="exact"/>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nhideWhenUsed/>
    <w:rsid w:val="00356525"/>
    <w:pPr>
      <w:framePr w:hSpace="181" w:wrap="around" w:vAnchor="page" w:hAnchor="page" w:yAlign="bottom"/>
    </w:pPr>
    <w:rPr>
      <w:color w:val="FFFFFF" w:themeColor="background1"/>
      <w:sz w:val="18"/>
    </w:rPr>
  </w:style>
  <w:style w:type="character" w:customStyle="1" w:styleId="FooterChar">
    <w:name w:val="Footer Char"/>
    <w:basedOn w:val="DefaultParagraphFont"/>
    <w:link w:val="Footer"/>
    <w:rsid w:val="00356525"/>
    <w:rPr>
      <w:color w:val="FFFFFF" w:themeColor="background1"/>
      <w:sz w:val="18"/>
    </w:rPr>
  </w:style>
  <w:style w:type="table" w:styleId="TableGrid">
    <w:name w:val="Table Grid"/>
    <w:basedOn w:val="TableNormal"/>
    <w:uiPriority w:val="59"/>
    <w:unhideWhenUsed/>
    <w:rsid w:val="008A3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oterTable">
    <w:name w:val="Footer Table"/>
    <w:basedOn w:val="TableNormal"/>
    <w:uiPriority w:val="99"/>
    <w:rsid w:val="00F33ABE"/>
    <w:pPr>
      <w:spacing w:after="0" w:line="240" w:lineRule="auto"/>
    </w:pPr>
    <w:rPr>
      <w:color w:val="FFFFFF" w:themeColor="background1"/>
    </w:rPr>
    <w:tblPr>
      <w:tblStyleRowBandSize w:val="1"/>
      <w:tblCellMar>
        <w:top w:w="40" w:type="dxa"/>
        <w:left w:w="0" w:type="dxa"/>
        <w:bottom w:w="40" w:type="dxa"/>
        <w:right w:w="0" w:type="dxa"/>
      </w:tblCellMar>
    </w:tblPr>
    <w:tcPr>
      <w:shd w:val="clear" w:color="auto" w:fill="EC6707" w:themeFill="accent2"/>
    </w:tcPr>
    <w:tblStylePr w:type="firstRow">
      <w:rPr>
        <w:b/>
      </w:rPr>
      <w:tblPr/>
      <w:tcPr>
        <w:shd w:val="clear" w:color="auto" w:fill="7E9DB3" w:themeFill="accent1"/>
      </w:tcPr>
    </w:tblStylePr>
    <w:tblStylePr w:type="band2Horz">
      <w:tblPr/>
      <w:tcPr>
        <w:shd w:val="clear" w:color="auto" w:fill="FECE43" w:themeFill="accent3"/>
      </w:tcPr>
    </w:tblStylePr>
  </w:style>
  <w:style w:type="character" w:customStyle="1" w:styleId="Heading1Char">
    <w:name w:val="Heading 1 Char"/>
    <w:aliases w:val="Heading_Title Char"/>
    <w:basedOn w:val="DefaultParagraphFont"/>
    <w:link w:val="Heading1"/>
    <w:rsid w:val="00430D90"/>
    <w:rPr>
      <w:rFonts w:asciiTheme="majorHAnsi" w:eastAsiaTheme="majorEastAsia" w:hAnsiTheme="majorHAnsi" w:cstheme="majorBidi"/>
      <w:b/>
      <w:color w:val="475C6D" w:themeColor="text2"/>
      <w:sz w:val="36"/>
      <w:szCs w:val="32"/>
    </w:rPr>
  </w:style>
  <w:style w:type="character" w:customStyle="1" w:styleId="Heading2Char">
    <w:name w:val="Heading 2 Char"/>
    <w:aliases w:val="Heading_Section Char"/>
    <w:basedOn w:val="DefaultParagraphFont"/>
    <w:link w:val="Heading2"/>
    <w:rsid w:val="00DD7BEC"/>
    <w:rPr>
      <w:rFonts w:asciiTheme="majorHAnsi" w:eastAsiaTheme="majorEastAsia" w:hAnsiTheme="majorHAnsi" w:cstheme="majorBidi"/>
      <w:b/>
      <w:caps/>
      <w:color w:val="475C6D" w:themeColor="text2"/>
      <w:szCs w:val="26"/>
    </w:rPr>
  </w:style>
  <w:style w:type="paragraph" w:styleId="BodyText">
    <w:name w:val="Body Text"/>
    <w:basedOn w:val="Normal"/>
    <w:link w:val="BodyTextChar"/>
    <w:autoRedefine/>
    <w:qFormat/>
    <w:rsid w:val="00A9711B"/>
    <w:pPr>
      <w:spacing w:line="320" w:lineRule="exact"/>
      <w:ind w:left="454"/>
    </w:pPr>
  </w:style>
  <w:style w:type="character" w:customStyle="1" w:styleId="BodyTextChar">
    <w:name w:val="Body Text Char"/>
    <w:basedOn w:val="DefaultParagraphFont"/>
    <w:link w:val="BodyText"/>
    <w:rsid w:val="00A9711B"/>
    <w:rPr>
      <w:color w:val="475C6D" w:themeColor="text2"/>
      <w:sz w:val="20"/>
    </w:rPr>
  </w:style>
  <w:style w:type="numbering" w:customStyle="1" w:styleId="NumberedList">
    <w:name w:val="Numbered List"/>
    <w:uiPriority w:val="99"/>
    <w:rsid w:val="00162808"/>
    <w:pPr>
      <w:numPr>
        <w:numId w:val="5"/>
      </w:numPr>
    </w:pPr>
  </w:style>
  <w:style w:type="character" w:customStyle="1" w:styleId="Heading3Char">
    <w:name w:val="Heading 3 Char"/>
    <w:aliases w:val="Numbered Indent Char"/>
    <w:basedOn w:val="DefaultParagraphFont"/>
    <w:link w:val="Heading3"/>
    <w:rsid w:val="000752D3"/>
    <w:rPr>
      <w:rFonts w:eastAsiaTheme="majorEastAsia" w:cstheme="majorBidi"/>
      <w:color w:val="475C6D" w:themeColor="text2"/>
      <w:sz w:val="20"/>
      <w:szCs w:val="24"/>
    </w:rPr>
  </w:style>
  <w:style w:type="table" w:customStyle="1" w:styleId="StandardTable">
    <w:name w:val="Standard Table"/>
    <w:basedOn w:val="TableNormal"/>
    <w:uiPriority w:val="99"/>
    <w:rsid w:val="001D3CC0"/>
    <w:pPr>
      <w:spacing w:after="0" w:line="240" w:lineRule="auto"/>
    </w:pPr>
    <w:tblPr>
      <w:tblInd w:w="454" w:type="dxa"/>
      <w:tblBorders>
        <w:bottom w:val="single" w:sz="4" w:space="0" w:color="D3D8DF" w:themeColor="background2"/>
        <w:insideH w:val="single" w:sz="4" w:space="0" w:color="D3D8DF" w:themeColor="background2"/>
        <w:insideV w:val="single" w:sz="4" w:space="0" w:color="D3D8DF" w:themeColor="background2"/>
      </w:tblBorders>
      <w:tblCellMar>
        <w:top w:w="102" w:type="dxa"/>
        <w:left w:w="0" w:type="dxa"/>
        <w:bottom w:w="102" w:type="dxa"/>
        <w:right w:w="0" w:type="dxa"/>
      </w:tblCellMar>
    </w:tblPr>
    <w:tcPr>
      <w:shd w:val="clear" w:color="auto" w:fill="auto"/>
    </w:tcPr>
    <w:tblStylePr w:type="firstRow">
      <w:tblPr/>
      <w:tcPr>
        <w:tcBorders>
          <w:insideV w:val="single" w:sz="4" w:space="0" w:color="FFFFFF" w:themeColor="background1"/>
        </w:tcBorders>
        <w:shd w:val="clear" w:color="auto" w:fill="D3D8DF" w:themeFill="background2"/>
      </w:tcPr>
    </w:tblStylePr>
  </w:style>
  <w:style w:type="paragraph" w:customStyle="1" w:styleId="TableText">
    <w:name w:val="Table Text"/>
    <w:basedOn w:val="Normal"/>
    <w:qFormat/>
    <w:rsid w:val="00EC29C1"/>
    <w:pPr>
      <w:spacing w:line="240" w:lineRule="exact"/>
      <w:ind w:left="113" w:right="113"/>
    </w:pPr>
    <w:rPr>
      <w:sz w:val="16"/>
    </w:rPr>
  </w:style>
  <w:style w:type="paragraph" w:customStyle="1" w:styleId="TableHead">
    <w:name w:val="Table Head"/>
    <w:basedOn w:val="TableText"/>
    <w:qFormat/>
    <w:rsid w:val="00F85E56"/>
    <w:rPr>
      <w:b/>
      <w:caps/>
    </w:rPr>
  </w:style>
  <w:style w:type="paragraph" w:styleId="BalloonText">
    <w:name w:val="Balloon Text"/>
    <w:basedOn w:val="Normal"/>
    <w:link w:val="BalloonTextChar"/>
    <w:uiPriority w:val="99"/>
    <w:semiHidden/>
    <w:unhideWhenUsed/>
    <w:rsid w:val="00C55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B1"/>
    <w:rPr>
      <w:rFonts w:ascii="Segoe UI" w:hAnsi="Segoe UI" w:cs="Segoe UI"/>
      <w:color w:val="475C6D" w:themeColor="text2"/>
      <w:sz w:val="18"/>
      <w:szCs w:val="18"/>
    </w:rPr>
  </w:style>
  <w:style w:type="paragraph" w:customStyle="1" w:styleId="BulletPoint">
    <w:name w:val="Bullet Point"/>
    <w:basedOn w:val="Heading3"/>
    <w:link w:val="BulletPointChar"/>
    <w:autoRedefine/>
    <w:qFormat/>
    <w:rsid w:val="00884240"/>
    <w:pPr>
      <w:numPr>
        <w:ilvl w:val="0"/>
        <w:numId w:val="8"/>
      </w:numPr>
      <w:contextualSpacing/>
    </w:pPr>
  </w:style>
  <w:style w:type="character" w:customStyle="1" w:styleId="BulletPointChar">
    <w:name w:val="Bullet Point Char"/>
    <w:basedOn w:val="Heading3Char"/>
    <w:link w:val="BulletPoint"/>
    <w:rsid w:val="00884240"/>
    <w:rPr>
      <w:rFonts w:eastAsiaTheme="majorEastAsia" w:cstheme="majorBidi"/>
      <w:color w:val="475C6D" w:themeColor="text2"/>
      <w:sz w:val="20"/>
      <w:szCs w:val="24"/>
    </w:rPr>
  </w:style>
  <w:style w:type="table" w:styleId="ListTable7Colorful-Accent1">
    <w:name w:val="List Table 7 Colorful Accent 1"/>
    <w:basedOn w:val="TableNormal"/>
    <w:uiPriority w:val="52"/>
    <w:rsid w:val="009E40C9"/>
    <w:pPr>
      <w:spacing w:after="0" w:line="240" w:lineRule="auto"/>
    </w:pPr>
    <w:rPr>
      <w:color w:val="54778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9D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9D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9D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9DB3" w:themeColor="accent1"/>
        </w:tcBorders>
        <w:shd w:val="clear" w:color="auto" w:fill="FFFFFF" w:themeFill="background1"/>
      </w:tcPr>
    </w:tblStylePr>
    <w:tblStylePr w:type="band1Vert">
      <w:tblPr/>
      <w:tcPr>
        <w:shd w:val="clear" w:color="auto" w:fill="E5EBEF" w:themeFill="accent1" w:themeFillTint="33"/>
      </w:tcPr>
    </w:tblStylePr>
    <w:tblStylePr w:type="band1Horz">
      <w:tblPr/>
      <w:tcPr>
        <w:shd w:val="clear" w:color="auto" w:fill="E5EB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s-rtethemeforecolor-5-0">
    <w:name w:val="ms-rtethemeforecolor-5-0"/>
    <w:basedOn w:val="DefaultParagraphFont"/>
    <w:rsid w:val="00D56581"/>
  </w:style>
  <w:style w:type="table" w:customStyle="1" w:styleId="TableGrid1">
    <w:name w:val="Table Grid1"/>
    <w:basedOn w:val="TableNormal"/>
    <w:next w:val="TableGrid"/>
    <w:uiPriority w:val="39"/>
    <w:rsid w:val="0039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6525"/>
    <w:pPr>
      <w:tabs>
        <w:tab w:val="center" w:pos="4513"/>
        <w:tab w:val="right" w:pos="9026"/>
      </w:tabs>
    </w:pPr>
  </w:style>
  <w:style w:type="character" w:customStyle="1" w:styleId="HeaderChar">
    <w:name w:val="Header Char"/>
    <w:basedOn w:val="DefaultParagraphFont"/>
    <w:link w:val="Header"/>
    <w:uiPriority w:val="99"/>
    <w:rsid w:val="00356525"/>
    <w:rPr>
      <w:color w:val="475C6D" w:themeColor="text2"/>
      <w:sz w:val="20"/>
    </w:rPr>
  </w:style>
  <w:style w:type="paragraph" w:customStyle="1" w:styleId="class">
    <w:name w:val="class"/>
    <w:basedOn w:val="Normal"/>
    <w:rsid w:val="00C26147"/>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C26147"/>
    <w:rPr>
      <w:b/>
      <w:bCs/>
    </w:rPr>
  </w:style>
  <w:style w:type="character" w:styleId="Hyperlink">
    <w:name w:val="Hyperlink"/>
    <w:basedOn w:val="DefaultParagraphFont"/>
    <w:uiPriority w:val="99"/>
    <w:unhideWhenUsed/>
    <w:rsid w:val="00934C3E"/>
    <w:rPr>
      <w:color w:val="475C6D" w:themeColor="hyperlink"/>
      <w:u w:val="single"/>
    </w:rPr>
  </w:style>
  <w:style w:type="character" w:styleId="UnresolvedMention">
    <w:name w:val="Unresolved Mention"/>
    <w:basedOn w:val="DefaultParagraphFont"/>
    <w:uiPriority w:val="99"/>
    <w:semiHidden/>
    <w:unhideWhenUsed/>
    <w:rsid w:val="00934C3E"/>
    <w:rPr>
      <w:color w:val="605E5C"/>
      <w:shd w:val="clear" w:color="auto" w:fill="E1DFDD"/>
    </w:rPr>
  </w:style>
  <w:style w:type="character" w:styleId="FollowedHyperlink">
    <w:name w:val="FollowedHyperlink"/>
    <w:basedOn w:val="DefaultParagraphFont"/>
    <w:uiPriority w:val="99"/>
    <w:semiHidden/>
    <w:unhideWhenUsed/>
    <w:rsid w:val="008265C5"/>
    <w:rPr>
      <w:color w:val="055197" w:themeColor="followedHyperlink"/>
      <w:u w:val="single"/>
    </w:rPr>
  </w:style>
  <w:style w:type="paragraph" w:styleId="ListParagraph">
    <w:name w:val="List Paragraph"/>
    <w:basedOn w:val="Normal"/>
    <w:uiPriority w:val="34"/>
    <w:qFormat/>
    <w:rsid w:val="002F40CF"/>
    <w:pPr>
      <w:ind w:left="720"/>
    </w:pPr>
    <w:rPr>
      <w:rFonts w:ascii="Calibri" w:hAnsi="Calibri" w:cs="Calibri"/>
      <w:color w:val="auto"/>
      <w:sz w:val="22"/>
      <w:lang w:eastAsia="en-GB"/>
    </w:rPr>
  </w:style>
  <w:style w:type="paragraph" w:styleId="NormalWeb">
    <w:name w:val="Normal (Web)"/>
    <w:basedOn w:val="Normal"/>
    <w:uiPriority w:val="99"/>
    <w:semiHidden/>
    <w:unhideWhenUsed/>
    <w:rsid w:val="00084EB2"/>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ms-rtefontsize-3">
    <w:name w:val="ms-rtefontsize-3"/>
    <w:basedOn w:val="DefaultParagraphFont"/>
    <w:rsid w:val="00BE497C"/>
  </w:style>
  <w:style w:type="character" w:styleId="CommentReference">
    <w:name w:val="annotation reference"/>
    <w:basedOn w:val="DefaultParagraphFont"/>
    <w:uiPriority w:val="99"/>
    <w:semiHidden/>
    <w:unhideWhenUsed/>
    <w:rsid w:val="00626AC2"/>
    <w:rPr>
      <w:sz w:val="16"/>
      <w:szCs w:val="16"/>
    </w:rPr>
  </w:style>
  <w:style w:type="paragraph" w:styleId="CommentText">
    <w:name w:val="annotation text"/>
    <w:basedOn w:val="Normal"/>
    <w:link w:val="CommentTextChar"/>
    <w:uiPriority w:val="99"/>
    <w:semiHidden/>
    <w:unhideWhenUsed/>
    <w:rsid w:val="00626AC2"/>
    <w:rPr>
      <w:szCs w:val="20"/>
    </w:rPr>
  </w:style>
  <w:style w:type="character" w:customStyle="1" w:styleId="CommentTextChar">
    <w:name w:val="Comment Text Char"/>
    <w:basedOn w:val="DefaultParagraphFont"/>
    <w:link w:val="CommentText"/>
    <w:uiPriority w:val="99"/>
    <w:semiHidden/>
    <w:rsid w:val="00626AC2"/>
    <w:rPr>
      <w:color w:val="475C6D" w:themeColor="text2"/>
      <w:sz w:val="20"/>
      <w:szCs w:val="20"/>
    </w:rPr>
  </w:style>
  <w:style w:type="paragraph" w:styleId="CommentSubject">
    <w:name w:val="annotation subject"/>
    <w:basedOn w:val="CommentText"/>
    <w:next w:val="CommentText"/>
    <w:link w:val="CommentSubjectChar"/>
    <w:uiPriority w:val="99"/>
    <w:semiHidden/>
    <w:unhideWhenUsed/>
    <w:rsid w:val="00626AC2"/>
    <w:rPr>
      <w:b/>
      <w:bCs/>
    </w:rPr>
  </w:style>
  <w:style w:type="character" w:customStyle="1" w:styleId="CommentSubjectChar">
    <w:name w:val="Comment Subject Char"/>
    <w:basedOn w:val="CommentTextChar"/>
    <w:link w:val="CommentSubject"/>
    <w:uiPriority w:val="99"/>
    <w:semiHidden/>
    <w:rsid w:val="00626AC2"/>
    <w:rPr>
      <w:b/>
      <w:bCs/>
      <w:color w:val="475C6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3504">
      <w:bodyDiv w:val="1"/>
      <w:marLeft w:val="0"/>
      <w:marRight w:val="0"/>
      <w:marTop w:val="0"/>
      <w:marBottom w:val="0"/>
      <w:divBdr>
        <w:top w:val="none" w:sz="0" w:space="0" w:color="auto"/>
        <w:left w:val="none" w:sz="0" w:space="0" w:color="auto"/>
        <w:bottom w:val="none" w:sz="0" w:space="0" w:color="auto"/>
        <w:right w:val="none" w:sz="0" w:space="0" w:color="auto"/>
      </w:divBdr>
    </w:div>
    <w:div w:id="85729463">
      <w:bodyDiv w:val="1"/>
      <w:marLeft w:val="0"/>
      <w:marRight w:val="0"/>
      <w:marTop w:val="0"/>
      <w:marBottom w:val="0"/>
      <w:divBdr>
        <w:top w:val="none" w:sz="0" w:space="0" w:color="auto"/>
        <w:left w:val="none" w:sz="0" w:space="0" w:color="auto"/>
        <w:bottom w:val="none" w:sz="0" w:space="0" w:color="auto"/>
        <w:right w:val="none" w:sz="0" w:space="0" w:color="auto"/>
      </w:divBdr>
    </w:div>
    <w:div w:id="180820664">
      <w:bodyDiv w:val="1"/>
      <w:marLeft w:val="0"/>
      <w:marRight w:val="0"/>
      <w:marTop w:val="0"/>
      <w:marBottom w:val="0"/>
      <w:divBdr>
        <w:top w:val="none" w:sz="0" w:space="0" w:color="auto"/>
        <w:left w:val="none" w:sz="0" w:space="0" w:color="auto"/>
        <w:bottom w:val="none" w:sz="0" w:space="0" w:color="auto"/>
        <w:right w:val="none" w:sz="0" w:space="0" w:color="auto"/>
      </w:divBdr>
    </w:div>
    <w:div w:id="226185402">
      <w:bodyDiv w:val="1"/>
      <w:marLeft w:val="0"/>
      <w:marRight w:val="0"/>
      <w:marTop w:val="0"/>
      <w:marBottom w:val="0"/>
      <w:divBdr>
        <w:top w:val="none" w:sz="0" w:space="0" w:color="auto"/>
        <w:left w:val="none" w:sz="0" w:space="0" w:color="auto"/>
        <w:bottom w:val="none" w:sz="0" w:space="0" w:color="auto"/>
        <w:right w:val="none" w:sz="0" w:space="0" w:color="auto"/>
      </w:divBdr>
    </w:div>
    <w:div w:id="371078617">
      <w:bodyDiv w:val="1"/>
      <w:marLeft w:val="0"/>
      <w:marRight w:val="0"/>
      <w:marTop w:val="0"/>
      <w:marBottom w:val="0"/>
      <w:divBdr>
        <w:top w:val="none" w:sz="0" w:space="0" w:color="auto"/>
        <w:left w:val="none" w:sz="0" w:space="0" w:color="auto"/>
        <w:bottom w:val="none" w:sz="0" w:space="0" w:color="auto"/>
        <w:right w:val="none" w:sz="0" w:space="0" w:color="auto"/>
      </w:divBdr>
    </w:div>
    <w:div w:id="577329937">
      <w:bodyDiv w:val="1"/>
      <w:marLeft w:val="0"/>
      <w:marRight w:val="0"/>
      <w:marTop w:val="0"/>
      <w:marBottom w:val="0"/>
      <w:divBdr>
        <w:top w:val="none" w:sz="0" w:space="0" w:color="auto"/>
        <w:left w:val="none" w:sz="0" w:space="0" w:color="auto"/>
        <w:bottom w:val="none" w:sz="0" w:space="0" w:color="auto"/>
        <w:right w:val="none" w:sz="0" w:space="0" w:color="auto"/>
      </w:divBdr>
    </w:div>
    <w:div w:id="701319901">
      <w:bodyDiv w:val="1"/>
      <w:marLeft w:val="0"/>
      <w:marRight w:val="0"/>
      <w:marTop w:val="0"/>
      <w:marBottom w:val="0"/>
      <w:divBdr>
        <w:top w:val="none" w:sz="0" w:space="0" w:color="auto"/>
        <w:left w:val="none" w:sz="0" w:space="0" w:color="auto"/>
        <w:bottom w:val="none" w:sz="0" w:space="0" w:color="auto"/>
        <w:right w:val="none" w:sz="0" w:space="0" w:color="auto"/>
      </w:divBdr>
    </w:div>
    <w:div w:id="873539178">
      <w:bodyDiv w:val="1"/>
      <w:marLeft w:val="0"/>
      <w:marRight w:val="0"/>
      <w:marTop w:val="0"/>
      <w:marBottom w:val="0"/>
      <w:divBdr>
        <w:top w:val="none" w:sz="0" w:space="0" w:color="auto"/>
        <w:left w:val="none" w:sz="0" w:space="0" w:color="auto"/>
        <w:bottom w:val="none" w:sz="0" w:space="0" w:color="auto"/>
        <w:right w:val="none" w:sz="0" w:space="0" w:color="auto"/>
      </w:divBdr>
      <w:divsChild>
        <w:div w:id="2129078135">
          <w:marLeft w:val="274"/>
          <w:marRight w:val="0"/>
          <w:marTop w:val="0"/>
          <w:marBottom w:val="0"/>
          <w:divBdr>
            <w:top w:val="none" w:sz="0" w:space="0" w:color="auto"/>
            <w:left w:val="none" w:sz="0" w:space="0" w:color="auto"/>
            <w:bottom w:val="none" w:sz="0" w:space="0" w:color="auto"/>
            <w:right w:val="none" w:sz="0" w:space="0" w:color="auto"/>
          </w:divBdr>
        </w:div>
        <w:div w:id="232475812">
          <w:marLeft w:val="274"/>
          <w:marRight w:val="0"/>
          <w:marTop w:val="0"/>
          <w:marBottom w:val="0"/>
          <w:divBdr>
            <w:top w:val="none" w:sz="0" w:space="0" w:color="auto"/>
            <w:left w:val="none" w:sz="0" w:space="0" w:color="auto"/>
            <w:bottom w:val="none" w:sz="0" w:space="0" w:color="auto"/>
            <w:right w:val="none" w:sz="0" w:space="0" w:color="auto"/>
          </w:divBdr>
        </w:div>
        <w:div w:id="1068966663">
          <w:marLeft w:val="274"/>
          <w:marRight w:val="0"/>
          <w:marTop w:val="0"/>
          <w:marBottom w:val="0"/>
          <w:divBdr>
            <w:top w:val="none" w:sz="0" w:space="0" w:color="auto"/>
            <w:left w:val="none" w:sz="0" w:space="0" w:color="auto"/>
            <w:bottom w:val="none" w:sz="0" w:space="0" w:color="auto"/>
            <w:right w:val="none" w:sz="0" w:space="0" w:color="auto"/>
          </w:divBdr>
        </w:div>
        <w:div w:id="1429078875">
          <w:marLeft w:val="274"/>
          <w:marRight w:val="0"/>
          <w:marTop w:val="0"/>
          <w:marBottom w:val="0"/>
          <w:divBdr>
            <w:top w:val="none" w:sz="0" w:space="0" w:color="auto"/>
            <w:left w:val="none" w:sz="0" w:space="0" w:color="auto"/>
            <w:bottom w:val="none" w:sz="0" w:space="0" w:color="auto"/>
            <w:right w:val="none" w:sz="0" w:space="0" w:color="auto"/>
          </w:divBdr>
        </w:div>
        <w:div w:id="1708720879">
          <w:marLeft w:val="274"/>
          <w:marRight w:val="0"/>
          <w:marTop w:val="0"/>
          <w:marBottom w:val="0"/>
          <w:divBdr>
            <w:top w:val="none" w:sz="0" w:space="0" w:color="auto"/>
            <w:left w:val="none" w:sz="0" w:space="0" w:color="auto"/>
            <w:bottom w:val="none" w:sz="0" w:space="0" w:color="auto"/>
            <w:right w:val="none" w:sz="0" w:space="0" w:color="auto"/>
          </w:divBdr>
        </w:div>
        <w:div w:id="1476534132">
          <w:marLeft w:val="274"/>
          <w:marRight w:val="0"/>
          <w:marTop w:val="0"/>
          <w:marBottom w:val="0"/>
          <w:divBdr>
            <w:top w:val="none" w:sz="0" w:space="0" w:color="auto"/>
            <w:left w:val="none" w:sz="0" w:space="0" w:color="auto"/>
            <w:bottom w:val="none" w:sz="0" w:space="0" w:color="auto"/>
            <w:right w:val="none" w:sz="0" w:space="0" w:color="auto"/>
          </w:divBdr>
        </w:div>
      </w:divsChild>
    </w:div>
    <w:div w:id="915211976">
      <w:bodyDiv w:val="1"/>
      <w:marLeft w:val="0"/>
      <w:marRight w:val="0"/>
      <w:marTop w:val="0"/>
      <w:marBottom w:val="0"/>
      <w:divBdr>
        <w:top w:val="none" w:sz="0" w:space="0" w:color="auto"/>
        <w:left w:val="none" w:sz="0" w:space="0" w:color="auto"/>
        <w:bottom w:val="none" w:sz="0" w:space="0" w:color="auto"/>
        <w:right w:val="none" w:sz="0" w:space="0" w:color="auto"/>
      </w:divBdr>
    </w:div>
    <w:div w:id="1105728402">
      <w:bodyDiv w:val="1"/>
      <w:marLeft w:val="0"/>
      <w:marRight w:val="0"/>
      <w:marTop w:val="0"/>
      <w:marBottom w:val="0"/>
      <w:divBdr>
        <w:top w:val="none" w:sz="0" w:space="0" w:color="auto"/>
        <w:left w:val="none" w:sz="0" w:space="0" w:color="auto"/>
        <w:bottom w:val="none" w:sz="0" w:space="0" w:color="auto"/>
        <w:right w:val="none" w:sz="0" w:space="0" w:color="auto"/>
      </w:divBdr>
    </w:div>
    <w:div w:id="1477532845">
      <w:bodyDiv w:val="1"/>
      <w:marLeft w:val="0"/>
      <w:marRight w:val="0"/>
      <w:marTop w:val="0"/>
      <w:marBottom w:val="0"/>
      <w:divBdr>
        <w:top w:val="none" w:sz="0" w:space="0" w:color="auto"/>
        <w:left w:val="none" w:sz="0" w:space="0" w:color="auto"/>
        <w:bottom w:val="none" w:sz="0" w:space="0" w:color="auto"/>
        <w:right w:val="none" w:sz="0" w:space="0" w:color="auto"/>
      </w:divBdr>
      <w:divsChild>
        <w:div w:id="307322365">
          <w:marLeft w:val="274"/>
          <w:marRight w:val="0"/>
          <w:marTop w:val="0"/>
          <w:marBottom w:val="0"/>
          <w:divBdr>
            <w:top w:val="none" w:sz="0" w:space="0" w:color="auto"/>
            <w:left w:val="none" w:sz="0" w:space="0" w:color="auto"/>
            <w:bottom w:val="none" w:sz="0" w:space="0" w:color="auto"/>
            <w:right w:val="none" w:sz="0" w:space="0" w:color="auto"/>
          </w:divBdr>
        </w:div>
      </w:divsChild>
    </w:div>
    <w:div w:id="1588727464">
      <w:bodyDiv w:val="1"/>
      <w:marLeft w:val="0"/>
      <w:marRight w:val="0"/>
      <w:marTop w:val="0"/>
      <w:marBottom w:val="0"/>
      <w:divBdr>
        <w:top w:val="none" w:sz="0" w:space="0" w:color="auto"/>
        <w:left w:val="none" w:sz="0" w:space="0" w:color="auto"/>
        <w:bottom w:val="none" w:sz="0" w:space="0" w:color="auto"/>
        <w:right w:val="none" w:sz="0" w:space="0" w:color="auto"/>
      </w:divBdr>
      <w:divsChild>
        <w:div w:id="655260783">
          <w:marLeft w:val="274"/>
          <w:marRight w:val="0"/>
          <w:marTop w:val="0"/>
          <w:marBottom w:val="0"/>
          <w:divBdr>
            <w:top w:val="none" w:sz="0" w:space="0" w:color="auto"/>
            <w:left w:val="none" w:sz="0" w:space="0" w:color="auto"/>
            <w:bottom w:val="none" w:sz="0" w:space="0" w:color="auto"/>
            <w:right w:val="none" w:sz="0" w:space="0" w:color="auto"/>
          </w:divBdr>
        </w:div>
      </w:divsChild>
    </w:div>
    <w:div w:id="1594048680">
      <w:bodyDiv w:val="1"/>
      <w:marLeft w:val="0"/>
      <w:marRight w:val="0"/>
      <w:marTop w:val="0"/>
      <w:marBottom w:val="0"/>
      <w:divBdr>
        <w:top w:val="none" w:sz="0" w:space="0" w:color="auto"/>
        <w:left w:val="none" w:sz="0" w:space="0" w:color="auto"/>
        <w:bottom w:val="none" w:sz="0" w:space="0" w:color="auto"/>
        <w:right w:val="none" w:sz="0" w:space="0" w:color="auto"/>
      </w:divBdr>
    </w:div>
    <w:div w:id="1632712591">
      <w:bodyDiv w:val="1"/>
      <w:marLeft w:val="0"/>
      <w:marRight w:val="0"/>
      <w:marTop w:val="0"/>
      <w:marBottom w:val="0"/>
      <w:divBdr>
        <w:top w:val="none" w:sz="0" w:space="0" w:color="auto"/>
        <w:left w:val="none" w:sz="0" w:space="0" w:color="auto"/>
        <w:bottom w:val="none" w:sz="0" w:space="0" w:color="auto"/>
        <w:right w:val="none" w:sz="0" w:space="0" w:color="auto"/>
      </w:divBdr>
      <w:divsChild>
        <w:div w:id="905607312">
          <w:marLeft w:val="274"/>
          <w:marRight w:val="0"/>
          <w:marTop w:val="0"/>
          <w:marBottom w:val="0"/>
          <w:divBdr>
            <w:top w:val="none" w:sz="0" w:space="0" w:color="auto"/>
            <w:left w:val="none" w:sz="0" w:space="0" w:color="auto"/>
            <w:bottom w:val="none" w:sz="0" w:space="0" w:color="auto"/>
            <w:right w:val="none" w:sz="0" w:space="0" w:color="auto"/>
          </w:divBdr>
        </w:div>
      </w:divsChild>
    </w:div>
    <w:div w:id="1671785950">
      <w:bodyDiv w:val="1"/>
      <w:marLeft w:val="0"/>
      <w:marRight w:val="0"/>
      <w:marTop w:val="0"/>
      <w:marBottom w:val="0"/>
      <w:divBdr>
        <w:top w:val="none" w:sz="0" w:space="0" w:color="auto"/>
        <w:left w:val="none" w:sz="0" w:space="0" w:color="auto"/>
        <w:bottom w:val="none" w:sz="0" w:space="0" w:color="auto"/>
        <w:right w:val="none" w:sz="0" w:space="0" w:color="auto"/>
      </w:divBdr>
      <w:divsChild>
        <w:div w:id="532229186">
          <w:marLeft w:val="360"/>
          <w:marRight w:val="0"/>
          <w:marTop w:val="0"/>
          <w:marBottom w:val="0"/>
          <w:divBdr>
            <w:top w:val="none" w:sz="0" w:space="0" w:color="auto"/>
            <w:left w:val="none" w:sz="0" w:space="0" w:color="auto"/>
            <w:bottom w:val="none" w:sz="0" w:space="0" w:color="auto"/>
            <w:right w:val="none" w:sz="0" w:space="0" w:color="auto"/>
          </w:divBdr>
        </w:div>
        <w:div w:id="2010788903">
          <w:marLeft w:val="979"/>
          <w:marRight w:val="0"/>
          <w:marTop w:val="0"/>
          <w:marBottom w:val="0"/>
          <w:divBdr>
            <w:top w:val="none" w:sz="0" w:space="0" w:color="auto"/>
            <w:left w:val="none" w:sz="0" w:space="0" w:color="auto"/>
            <w:bottom w:val="none" w:sz="0" w:space="0" w:color="auto"/>
            <w:right w:val="none" w:sz="0" w:space="0" w:color="auto"/>
          </w:divBdr>
        </w:div>
      </w:divsChild>
    </w:div>
    <w:div w:id="21325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y-eap.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homesafe-me.co.uk/siteassets/document-repository/health-and-wellbeing/20201001-covid19-ventilation--heating-guidance_sept20_v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youtu.be/Af7q5j14muc"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omesafe-me.co.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ennon / Viridor">
      <a:dk1>
        <a:sysClr val="windowText" lastClr="000000"/>
      </a:dk1>
      <a:lt1>
        <a:sysClr val="window" lastClr="FFFFFF"/>
      </a:lt1>
      <a:dk2>
        <a:srgbClr val="475C6D"/>
      </a:dk2>
      <a:lt2>
        <a:srgbClr val="D3D8DF"/>
      </a:lt2>
      <a:accent1>
        <a:srgbClr val="7E9DB3"/>
      </a:accent1>
      <a:accent2>
        <a:srgbClr val="EC6707"/>
      </a:accent2>
      <a:accent3>
        <a:srgbClr val="FECE43"/>
      </a:accent3>
      <a:accent4>
        <a:srgbClr val="055197"/>
      </a:accent4>
      <a:accent5>
        <a:srgbClr val="009B3E"/>
      </a:accent5>
      <a:accent6>
        <a:srgbClr val="706F6F"/>
      </a:accent6>
      <a:hlink>
        <a:srgbClr val="475C6D"/>
      </a:hlink>
      <a:folHlink>
        <a:srgbClr val="05519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miter lim="800000"/>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d06c52-b920-4778-bd59-f27339702e1e"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99ab261-378c-4b10-b0f3-5a4d6fff95f5">7J3FCMHYPNER-174675812-32</_dlc_DocId>
    <TaxCatchAll xmlns="799ab261-378c-4b10-b0f3-5a4d6fff95f5"/>
    <_dlc_DocIdUrl xmlns="799ab261-378c-4b10-b0f3-5a4d6fff95f5">
      <Url>https://viridor.sharepoint.com/sites/VMS/_layouts/15/DocIdRedir.aspx?ID=7J3FCMHYPNER-174675812-32</Url>
      <Description>7J3FCMHYPNER-174675812-32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A0FCAFCC86C24383979A2F822FD0D3" ma:contentTypeVersion="4" ma:contentTypeDescription="Create a new document." ma:contentTypeScope="" ma:versionID="ac9bdfa84608abf9f72f8bbb8b501b88">
  <xsd:schema xmlns:xsd="http://www.w3.org/2001/XMLSchema" xmlns:xs="http://www.w3.org/2001/XMLSchema" xmlns:p="http://schemas.microsoft.com/office/2006/metadata/properties" xmlns:ns2="799ab261-378c-4b10-b0f3-5a4d6fff95f5" xmlns:ns3="5b42eda9-9990-44cf-aa89-9e6153b96eff" xmlns:ns4="34f1b8a8-74a4-4078-bade-61231de412b3" targetNamespace="http://schemas.microsoft.com/office/2006/metadata/properties" ma:root="true" ma:fieldsID="9e0904f125eb9c889a72116fca955a74" ns2:_="" ns3:_="" ns4:_="">
    <xsd:import namespace="799ab261-378c-4b10-b0f3-5a4d6fff95f5"/>
    <xsd:import namespace="5b42eda9-9990-44cf-aa89-9e6153b96eff"/>
    <xsd:import namespace="34f1b8a8-74a4-4078-bade-61231de412b3"/>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b261-378c-4b10-b0f3-5a4d6fff95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ec4947-70ba-4ff3-9838-a9ae17706885}" ma:internalName="TaxCatchAll" ma:showField="CatchAllData" ma:web="58e59bba-7ef3-4934-8803-f14e1fe8d2b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ec4947-70ba-4ff3-9838-a9ae17706885}" ma:internalName="TaxCatchAllLabel" ma:readOnly="true" ma:showField="CatchAllDataLabel" ma:web="58e59bba-7ef3-4934-8803-f14e1fe8d2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42eda9-9990-44cf-aa89-9e6153b96ef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f1b8a8-74a4-4078-bade-61231de412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CAC344-5C90-4B50-A7D6-9F2E612E0BEC}">
  <ds:schemaRefs>
    <ds:schemaRef ds:uri="Microsoft.SharePoint.Taxonomy.ContentTypeSync"/>
  </ds:schemaRefs>
</ds:datastoreItem>
</file>

<file path=customXml/itemProps2.xml><?xml version="1.0" encoding="utf-8"?>
<ds:datastoreItem xmlns:ds="http://schemas.openxmlformats.org/officeDocument/2006/customXml" ds:itemID="{ABB4A535-2710-48DF-B883-3D3A18F1A6C2}">
  <ds:schemaRefs>
    <ds:schemaRef ds:uri="http://schemas.microsoft.com/sharepoint/v3/contenttype/forms"/>
  </ds:schemaRefs>
</ds:datastoreItem>
</file>

<file path=customXml/itemProps3.xml><?xml version="1.0" encoding="utf-8"?>
<ds:datastoreItem xmlns:ds="http://schemas.openxmlformats.org/officeDocument/2006/customXml" ds:itemID="{C56DAFAD-3B81-497A-A25B-1ACDFC243AD6}">
  <ds:schemaRefs>
    <ds:schemaRef ds:uri="http://schemas.microsoft.com/office/2006/metadata/properties"/>
    <ds:schemaRef ds:uri="http://schemas.microsoft.com/office/infopath/2007/PartnerControls"/>
    <ds:schemaRef ds:uri="799ab261-378c-4b10-b0f3-5a4d6fff95f5"/>
  </ds:schemaRefs>
</ds:datastoreItem>
</file>

<file path=customXml/itemProps4.xml><?xml version="1.0" encoding="utf-8"?>
<ds:datastoreItem xmlns:ds="http://schemas.openxmlformats.org/officeDocument/2006/customXml" ds:itemID="{9D272BDF-6ED7-4D0B-96AD-C747F02D9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b261-378c-4b10-b0f3-5a4d6fff95f5"/>
    <ds:schemaRef ds:uri="5b42eda9-9990-44cf-aa89-9e6153b96eff"/>
    <ds:schemaRef ds:uri="34f1b8a8-74a4-4078-bade-61231de41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8254D6-8126-443D-8B9F-FA940D9C8537}">
  <ds:schemaRefs>
    <ds:schemaRef ds:uri="http://schemas.openxmlformats.org/officeDocument/2006/bibliography"/>
  </ds:schemaRefs>
</ds:datastoreItem>
</file>

<file path=customXml/itemProps6.xml><?xml version="1.0" encoding="utf-8"?>
<ds:datastoreItem xmlns:ds="http://schemas.openxmlformats.org/officeDocument/2006/customXml" ds:itemID="{74791CE8-D00C-4B1D-BF70-B5CF240B0A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SSWALKER</dc:creator>
  <cp:keywords/>
  <dc:description/>
  <cp:lastModifiedBy>Copland, Alistair</cp:lastModifiedBy>
  <cp:revision>3</cp:revision>
  <cp:lastPrinted>2020-02-13T08:32:00Z</cp:lastPrinted>
  <dcterms:created xsi:type="dcterms:W3CDTF">2021-11-03T00:50:00Z</dcterms:created>
  <dcterms:modified xsi:type="dcterms:W3CDTF">2021-11-03T01:05:00Z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Public</vt:lpwstr>
  </property>
  <property fmtid="{D5CDD505-2E9C-101B-9397-08002B2CF9AE}" pid="3" name="ContentTypeId">
    <vt:lpwstr>0x010100D9A0FCAFCC86C24383979A2F822FD0D3</vt:lpwstr>
  </property>
  <property fmtid="{D5CDD505-2E9C-101B-9397-08002B2CF9AE}" pid="4" name="MSIP_Label_93c7ed1a-96b1-43d7-8f78-8699c40ea37a_Name">
    <vt:lpwstr>Public</vt:lpwstr>
  </property>
  <property fmtid="{D5CDD505-2E9C-101B-9397-08002B2CF9AE}" pid="5" name="MSIP_Label_93c7ed1a-96b1-43d7-8f78-8699c40ea37a_Application">
    <vt:lpwstr>Microsoft Azure Information Protection</vt:lpwstr>
  </property>
  <property fmtid="{D5CDD505-2E9C-101B-9397-08002B2CF9AE}" pid="6" name="MSIP_Label_93c7ed1a-96b1-43d7-8f78-8699c40ea37a_Enabled">
    <vt:lpwstr>True</vt:lpwstr>
  </property>
  <property fmtid="{D5CDD505-2E9C-101B-9397-08002B2CF9AE}" pid="7" name="MSIP_Label_93c7ed1a-96b1-43d7-8f78-8699c40ea37a_Extended_MSFT_Method">
    <vt:lpwstr>Automatic</vt:lpwstr>
  </property>
  <property fmtid="{D5CDD505-2E9C-101B-9397-08002B2CF9AE}" pid="8" name="_dlc_DocIdItemGuid">
    <vt:lpwstr>a67a1903-ef4d-4eaa-be4d-f82ea9e13807</vt:lpwstr>
  </property>
  <property fmtid="{D5CDD505-2E9C-101B-9397-08002B2CF9AE}" pid="9" name="MSIP_Label_93c7ed1a-96b1-43d7-8f78-8699c40ea37a_SiteId">
    <vt:lpwstr>92bce3bb-abfb-484b-b074-32e1a37f3631</vt:lpwstr>
  </property>
  <property fmtid="{D5CDD505-2E9C-101B-9397-08002B2CF9AE}" pid="10" name="MSIP_Label_93c7ed1a-96b1-43d7-8f78-8699c40ea37a_SetDate">
    <vt:lpwstr>2019-06-26T13:35:19.0918449Z</vt:lpwstr>
  </property>
  <property fmtid="{D5CDD505-2E9C-101B-9397-08002B2CF9AE}" pid="11" name="MSIP_Label_93c7ed1a-96b1-43d7-8f78-8699c40ea37a_Owner">
    <vt:lpwstr>ZJasinskai@viridor.co.uk</vt:lpwstr>
  </property>
</Properties>
</file>